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B41" w:rsidRDefault="00BB32E1">
      <w:pPr>
        <w:ind w:firstLine="567"/>
        <w:jc w:val="center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 xml:space="preserve">Звіт про виконання Комплексної Програми підвищення </w:t>
      </w:r>
      <w:proofErr w:type="spellStart"/>
      <w:r>
        <w:rPr>
          <w:rFonts w:eastAsia="Calibri"/>
          <w:b/>
          <w:bCs/>
          <w:sz w:val="26"/>
          <w:szCs w:val="26"/>
          <w:lang w:eastAsia="en-US"/>
        </w:rPr>
        <w:t>конкуренто-спроможності</w:t>
      </w:r>
      <w:proofErr w:type="spellEnd"/>
      <w:r>
        <w:rPr>
          <w:rFonts w:eastAsia="Calibri"/>
          <w:b/>
          <w:bCs/>
          <w:sz w:val="26"/>
          <w:szCs w:val="26"/>
          <w:lang w:eastAsia="en-US"/>
        </w:rPr>
        <w:t xml:space="preserve"> Чернігівської області на 2021-2027 роки </w:t>
      </w:r>
    </w:p>
    <w:p w:rsidR="00487B41" w:rsidRDefault="00BB32E1">
      <w:pPr>
        <w:ind w:firstLine="567"/>
        <w:jc w:val="center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>«Чернігівщина - конкурентоспроможна»</w:t>
      </w:r>
    </w:p>
    <w:p w:rsidR="00487B41" w:rsidRDefault="00BB32E1">
      <w:pPr>
        <w:ind w:firstLine="567"/>
        <w:jc w:val="center"/>
        <w:rPr>
          <w:rFonts w:eastAsia="Calibri"/>
          <w:b/>
          <w:bCs/>
          <w:i/>
          <w:sz w:val="26"/>
          <w:szCs w:val="26"/>
          <w:lang w:eastAsia="en-US"/>
        </w:rPr>
      </w:pPr>
      <w:r>
        <w:rPr>
          <w:rFonts w:eastAsia="Calibri"/>
          <w:b/>
          <w:bCs/>
          <w:i/>
          <w:sz w:val="26"/>
          <w:szCs w:val="26"/>
          <w:lang w:eastAsia="en-US"/>
        </w:rPr>
        <w:t>за підсумками 2023 року</w:t>
      </w:r>
    </w:p>
    <w:p w:rsidR="00487B41" w:rsidRDefault="00487B41">
      <w:pPr>
        <w:ind w:firstLine="567"/>
        <w:jc w:val="both"/>
        <w:rPr>
          <w:rFonts w:eastAsia="Calibri"/>
          <w:sz w:val="26"/>
          <w:szCs w:val="26"/>
          <w:lang w:eastAsia="en-US"/>
        </w:rPr>
      </w:pPr>
    </w:p>
    <w:p w:rsidR="00487B41" w:rsidRDefault="00BB32E1">
      <w:pPr>
        <w:ind w:firstLine="567"/>
        <w:jc w:val="both"/>
        <w:rPr>
          <w:bCs/>
          <w:iCs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Протягом 2023 року в регіоні реалізовувалась Комплексна Програма підвищення </w:t>
      </w:r>
      <w:r>
        <w:rPr>
          <w:rFonts w:eastAsia="Calibri"/>
          <w:sz w:val="26"/>
          <w:szCs w:val="26"/>
          <w:lang w:eastAsia="en-US"/>
        </w:rPr>
        <w:t>конкурентоспроможності Чернігівської області на 2021-2027 роки «Чернігівщина - конкурентоспроможна» (</w:t>
      </w:r>
      <w:r>
        <w:rPr>
          <w:sz w:val="26"/>
          <w:szCs w:val="26"/>
        </w:rPr>
        <w:t>далі – Програма)</w:t>
      </w:r>
      <w:r>
        <w:rPr>
          <w:rFonts w:eastAsia="Calibri"/>
          <w:sz w:val="26"/>
          <w:szCs w:val="26"/>
          <w:lang w:eastAsia="en-US"/>
        </w:rPr>
        <w:t xml:space="preserve">, </w:t>
      </w:r>
      <w:r>
        <w:rPr>
          <w:sz w:val="26"/>
          <w:szCs w:val="26"/>
        </w:rPr>
        <w:t>затверджена рішенням другої (позачергової) сесії обласної ради восьмого скликання 26 січня 2021 року № 5-2/VIIІ з урахуванням змін, затве</w:t>
      </w:r>
      <w:r>
        <w:rPr>
          <w:sz w:val="26"/>
          <w:szCs w:val="26"/>
        </w:rPr>
        <w:t>рджених рішенням четвертої сесії обласної ради восьмого скликання</w:t>
      </w:r>
      <w:r>
        <w:rPr>
          <w:bCs/>
          <w:iCs/>
          <w:sz w:val="26"/>
          <w:szCs w:val="26"/>
        </w:rPr>
        <w:t xml:space="preserve">20 квітня 2021 року № 6-4/VIII та розпорядженнями начальника Чернігівської обласної військової адміністрації від 20.10.2022 № 384, від 11.04.2023 № 167, від 15.05.2023 № 261 від 28.08.2023 № </w:t>
      </w:r>
      <w:r>
        <w:rPr>
          <w:bCs/>
          <w:iCs/>
          <w:sz w:val="26"/>
          <w:szCs w:val="26"/>
        </w:rPr>
        <w:t>585 та від 12.12.2023 № 813.</w:t>
      </w:r>
    </w:p>
    <w:p w:rsidR="00487B41" w:rsidRDefault="00BB32E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основу Програми покладені основні положення Державної стратегії регіонального розвитку на 2021-2027 роки та Стратегії сталого розвитку Чернігівської області на період до 2027 року і Плану заходів з реалізації у 2021-2023 рока</w:t>
      </w:r>
      <w:r>
        <w:rPr>
          <w:sz w:val="26"/>
          <w:szCs w:val="26"/>
        </w:rPr>
        <w:t xml:space="preserve">х Стратегії сталого розвитку Чернігівської області на період до 2027 року. </w:t>
      </w:r>
    </w:p>
    <w:p w:rsidR="00487B41" w:rsidRDefault="00BB32E1">
      <w:pPr>
        <w:ind w:firstLine="567"/>
        <w:jc w:val="both"/>
        <w:rPr>
          <w:rStyle w:val="HTML"/>
          <w:rFonts w:ascii="Times New Roman" w:eastAsia="Calibri" w:hAnsi="Times New Roman" w:cs="Times New Roman"/>
          <w:sz w:val="26"/>
          <w:szCs w:val="26"/>
        </w:rPr>
      </w:pPr>
      <w:r>
        <w:rPr>
          <w:sz w:val="26"/>
          <w:szCs w:val="26"/>
        </w:rPr>
        <w:t xml:space="preserve">Відповідно до визначених стратегічних цілей розвитку (з урахуванням SMART-цілей) та існуючих проблем регіону в Програмі визначено пріоритетні напрями, завдання та основні заходи з </w:t>
      </w:r>
      <w:r>
        <w:rPr>
          <w:rStyle w:val="HTML"/>
          <w:rFonts w:ascii="Times New Roman" w:eastAsia="Calibri" w:hAnsi="Times New Roman" w:cs="Times New Roman"/>
          <w:sz w:val="26"/>
          <w:szCs w:val="26"/>
        </w:rPr>
        <w:t xml:space="preserve">активізації промислового розвитку, інвестиційної та інноваційної діяльності в регіоні, </w:t>
      </w:r>
      <w:r>
        <w:rPr>
          <w:sz w:val="26"/>
          <w:szCs w:val="26"/>
        </w:rPr>
        <w:t xml:space="preserve">розширення географії та поглиблення міжрегіонального співробітництва, реалізації експортного потенціалу, </w:t>
      </w:r>
      <w:r>
        <w:rPr>
          <w:rStyle w:val="HTML"/>
          <w:rFonts w:ascii="Times New Roman" w:eastAsia="Calibri" w:hAnsi="Times New Roman" w:cs="Times New Roman"/>
          <w:sz w:val="26"/>
          <w:szCs w:val="26"/>
        </w:rPr>
        <w:t>промоції потенціалу регіону серед міжнародних владних та ділових</w:t>
      </w:r>
      <w:r>
        <w:rPr>
          <w:rStyle w:val="HTML"/>
          <w:rFonts w:ascii="Times New Roman" w:eastAsia="Calibri" w:hAnsi="Times New Roman" w:cs="Times New Roman"/>
          <w:sz w:val="26"/>
          <w:szCs w:val="26"/>
        </w:rPr>
        <w:t xml:space="preserve"> кіл, підтримка регіональних товаровиробників.</w:t>
      </w:r>
    </w:p>
    <w:p w:rsidR="00487B41" w:rsidRDefault="00BB32E1">
      <w:pPr>
        <w:shd w:val="clear" w:color="auto" w:fill="FFFFFF"/>
        <w:ind w:firstLine="567"/>
        <w:jc w:val="both"/>
        <w:outlineLvl w:val="1"/>
        <w:rPr>
          <w:bCs/>
          <w:sz w:val="26"/>
          <w:szCs w:val="26"/>
        </w:rPr>
      </w:pPr>
      <w:r>
        <w:rPr>
          <w:sz w:val="26"/>
          <w:szCs w:val="26"/>
        </w:rPr>
        <w:t>Водночас, враховуючи надзвичайно важкий стан Чернігівської області та її економіки внаслідок російської військової агресії, а також Закон України від 12.05.2015 №</w:t>
      </w:r>
      <w:r>
        <w:rPr>
          <w:rStyle w:val="rvts44"/>
          <w:bCs/>
          <w:color w:val="333333"/>
          <w:sz w:val="26"/>
          <w:szCs w:val="26"/>
          <w:shd w:val="clear" w:color="auto" w:fill="FFFFFF"/>
        </w:rPr>
        <w:t xml:space="preserve"> 389-VIII « Про правовий </w:t>
      </w:r>
      <w:r>
        <w:rPr>
          <w:rStyle w:val="rvts44"/>
          <w:bCs/>
          <w:sz w:val="26"/>
          <w:szCs w:val="26"/>
          <w:shd w:val="clear" w:color="auto" w:fill="FFFFFF"/>
        </w:rPr>
        <w:t>режим воєнного стану»,</w:t>
      </w:r>
      <w:r>
        <w:rPr>
          <w:rStyle w:val="rvts44"/>
          <w:bCs/>
          <w:sz w:val="26"/>
          <w:szCs w:val="26"/>
          <w:shd w:val="clear" w:color="auto" w:fill="FFFFFF"/>
        </w:rPr>
        <w:t xml:space="preserve"> Указ Президента України від 24.02.2022 №64 «Про введення воєнного стану в Україні» (зі змінами) п</w:t>
      </w:r>
      <w:r>
        <w:rPr>
          <w:sz w:val="26"/>
          <w:szCs w:val="26"/>
        </w:rPr>
        <w:t>ротягом 2023 року фінансування заходів Програми за рахунок місцевого бюджету було обмежено</w:t>
      </w:r>
      <w:r>
        <w:rPr>
          <w:bCs/>
          <w:sz w:val="26"/>
          <w:szCs w:val="26"/>
        </w:rPr>
        <w:t>.</w:t>
      </w:r>
    </w:p>
    <w:p w:rsidR="00487B41" w:rsidRDefault="00BB32E1">
      <w:pPr>
        <w:tabs>
          <w:tab w:val="left" w:pos="0"/>
          <w:tab w:val="left" w:pos="72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Загалом за 2023 рік з обласного бюджету на реалізацію зазначеної </w:t>
      </w:r>
      <w:r>
        <w:rPr>
          <w:sz w:val="26"/>
          <w:szCs w:val="26"/>
        </w:rPr>
        <w:t>програми витрачено 474,8 тис грн.</w:t>
      </w:r>
    </w:p>
    <w:p w:rsidR="00487B41" w:rsidRDefault="00487B41">
      <w:pPr>
        <w:tabs>
          <w:tab w:val="left" w:pos="0"/>
          <w:tab w:val="left" w:pos="720"/>
        </w:tabs>
        <w:ind w:firstLine="567"/>
        <w:jc w:val="both"/>
        <w:rPr>
          <w:sz w:val="26"/>
          <w:szCs w:val="26"/>
        </w:rPr>
      </w:pPr>
    </w:p>
    <w:p w:rsidR="00487B41" w:rsidRDefault="00BB32E1">
      <w:pPr>
        <w:tabs>
          <w:tab w:val="left" w:pos="0"/>
          <w:tab w:val="left" w:pos="720"/>
        </w:tabs>
        <w:ind w:firstLine="567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За напрямом «Інвестиційна діяльність»</w:t>
      </w:r>
    </w:p>
    <w:p w:rsidR="00487B41" w:rsidRDefault="00BB32E1">
      <w:pPr>
        <w:tabs>
          <w:tab w:val="left" w:pos="0"/>
          <w:tab w:val="left" w:pos="993"/>
        </w:tabs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1. Підтримка інвестиційної активності та збільшення інвестиційних надходжень</w:t>
      </w:r>
    </w:p>
    <w:p w:rsidR="00487B41" w:rsidRDefault="00BB32E1">
      <w:pPr>
        <w:pStyle w:val="af3"/>
        <w:tabs>
          <w:tab w:val="left" w:pos="0"/>
        </w:tabs>
        <w:ind w:left="0" w:firstLine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- наповнення та удосконалення Інтерактивної інвестиційної карти Чернігівської області; формування бази дан</w:t>
      </w:r>
      <w:r>
        <w:rPr>
          <w:i/>
          <w:sz w:val="26"/>
          <w:szCs w:val="26"/>
        </w:rPr>
        <w:t>их інвестиційних запитів.</w:t>
      </w:r>
    </w:p>
    <w:p w:rsidR="00487B41" w:rsidRDefault="00BB32E1">
      <w:pPr>
        <w:pStyle w:val="af3"/>
        <w:tabs>
          <w:tab w:val="left" w:pos="0"/>
        </w:tabs>
        <w:ind w:left="0" w:firstLine="567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</w:rPr>
        <w:t>В області була створена двомовна (українська, англійська) Інтерактивна інвестиційна карта Чернігівської області, яка є джерелом корисної інформації для потенційного інвестора щодо наявних в регіоні об’єктів для інвестування (вільн</w:t>
      </w:r>
      <w:r>
        <w:rPr>
          <w:sz w:val="26"/>
          <w:szCs w:val="26"/>
        </w:rPr>
        <w:t xml:space="preserve">і земельні ділянки, незадіяні приміщення, об’єкти незавершеного будівництва, родовища корисних копалин та інвестиційні пропозиції). </w:t>
      </w:r>
      <w:r>
        <w:rPr>
          <w:sz w:val="26"/>
          <w:szCs w:val="26"/>
          <w:shd w:val="clear" w:color="auto" w:fill="FFFFFF"/>
        </w:rPr>
        <w:t>На карті було розміщено 145 об’єктів інвестування типу «</w:t>
      </w:r>
      <w:proofErr w:type="spellStart"/>
      <w:r>
        <w:rPr>
          <w:sz w:val="26"/>
          <w:szCs w:val="26"/>
          <w:shd w:val="clear" w:color="auto" w:fill="FFFFFF"/>
        </w:rPr>
        <w:t>Brownfield</w:t>
      </w:r>
      <w:proofErr w:type="spellEnd"/>
      <w:r>
        <w:rPr>
          <w:sz w:val="26"/>
          <w:szCs w:val="26"/>
          <w:shd w:val="clear" w:color="auto" w:fill="FFFFFF"/>
        </w:rPr>
        <w:t>» та більше 100 типу «</w:t>
      </w:r>
      <w:proofErr w:type="spellStart"/>
      <w:r>
        <w:rPr>
          <w:sz w:val="26"/>
          <w:szCs w:val="26"/>
          <w:shd w:val="clear" w:color="auto" w:fill="FFFFFF"/>
        </w:rPr>
        <w:t>Greenfield</w:t>
      </w:r>
      <w:proofErr w:type="spellEnd"/>
      <w:r>
        <w:rPr>
          <w:sz w:val="26"/>
          <w:szCs w:val="26"/>
          <w:shd w:val="clear" w:color="auto" w:fill="FFFFFF"/>
        </w:rPr>
        <w:t>». Карта знаходиться за по</w:t>
      </w:r>
      <w:r>
        <w:rPr>
          <w:sz w:val="26"/>
          <w:szCs w:val="26"/>
          <w:shd w:val="clear" w:color="auto" w:fill="FFFFFF"/>
        </w:rPr>
        <w:t xml:space="preserve">силанням: </w:t>
      </w:r>
      <w:hyperlink r:id="rId8" w:history="1">
        <w:r>
          <w:rPr>
            <w:color w:val="0563C1" w:themeColor="hyperlink"/>
            <w:sz w:val="26"/>
            <w:szCs w:val="26"/>
            <w:u w:val="single"/>
            <w:shd w:val="clear" w:color="auto" w:fill="FFFFFF"/>
          </w:rPr>
          <w:t>http://economy.cg.gov.ua/maps_ua/map.php</w:t>
        </w:r>
      </w:hyperlink>
      <w:r>
        <w:rPr>
          <w:sz w:val="26"/>
          <w:szCs w:val="26"/>
          <w:shd w:val="clear" w:color="auto" w:fill="FFFFFF"/>
        </w:rPr>
        <w:t>).</w:t>
      </w:r>
    </w:p>
    <w:p w:rsidR="00487B41" w:rsidRDefault="00BB32E1">
      <w:pPr>
        <w:pStyle w:val="af3"/>
        <w:tabs>
          <w:tab w:val="left" w:pos="0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Водночас в умовах правого режиму воєнного стану, з метою збереження цілісності та конфіденційності інформації, доступ до даного інструменту ефектив</w:t>
      </w:r>
      <w:r>
        <w:rPr>
          <w:sz w:val="26"/>
          <w:szCs w:val="26"/>
        </w:rPr>
        <w:t>ної інвестиційної промоції тимчасово обмежений.</w:t>
      </w:r>
    </w:p>
    <w:p w:rsidR="00487B41" w:rsidRDefault="00BB32E1">
      <w:pPr>
        <w:pStyle w:val="af3"/>
        <w:tabs>
          <w:tab w:val="left" w:pos="0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Зважаючи на </w:t>
      </w:r>
      <w:proofErr w:type="spellStart"/>
      <w:r>
        <w:rPr>
          <w:sz w:val="26"/>
          <w:szCs w:val="26"/>
        </w:rPr>
        <w:t>безпекову</w:t>
      </w:r>
      <w:proofErr w:type="spellEnd"/>
      <w:r>
        <w:rPr>
          <w:sz w:val="26"/>
          <w:szCs w:val="26"/>
        </w:rPr>
        <w:t xml:space="preserve"> ситуацію в країні, планується відновлення функціонування карти та розширення функціоналу з можливістю додавання нових об’єктів як суб’єктами господарювання, так і органами місцевого само</w:t>
      </w:r>
      <w:r>
        <w:rPr>
          <w:sz w:val="26"/>
          <w:szCs w:val="26"/>
        </w:rPr>
        <w:t>врядування.</w:t>
      </w:r>
    </w:p>
    <w:p w:rsidR="00487B41" w:rsidRDefault="00BB32E1">
      <w:pPr>
        <w:pStyle w:val="af3"/>
        <w:tabs>
          <w:tab w:val="left" w:pos="0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Також зазначена інформація як і раніше буде доступна на </w:t>
      </w:r>
      <w:proofErr w:type="spellStart"/>
      <w:r>
        <w:rPr>
          <w:sz w:val="26"/>
          <w:szCs w:val="26"/>
        </w:rPr>
        <w:t>Геопорталі</w:t>
      </w:r>
      <w:proofErr w:type="spellEnd"/>
      <w:r>
        <w:rPr>
          <w:sz w:val="26"/>
          <w:szCs w:val="26"/>
        </w:rPr>
        <w:t xml:space="preserve"> містобудівного кадастру області в розділі «Економіка та інвестиції».</w:t>
      </w:r>
    </w:p>
    <w:p w:rsidR="00487B41" w:rsidRDefault="00487B41">
      <w:pPr>
        <w:pStyle w:val="af3"/>
        <w:tabs>
          <w:tab w:val="left" w:pos="0"/>
        </w:tabs>
        <w:ind w:left="0" w:firstLine="567"/>
        <w:jc w:val="both"/>
        <w:rPr>
          <w:sz w:val="26"/>
          <w:szCs w:val="26"/>
        </w:rPr>
      </w:pPr>
    </w:p>
    <w:p w:rsidR="00487B41" w:rsidRDefault="00BB32E1">
      <w:pPr>
        <w:pStyle w:val="af3"/>
        <w:tabs>
          <w:tab w:val="left" w:pos="0"/>
        </w:tabs>
        <w:ind w:left="0" w:firstLine="567"/>
        <w:jc w:val="both"/>
        <w:rPr>
          <w:i/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i/>
          <w:sz w:val="26"/>
          <w:szCs w:val="26"/>
        </w:rPr>
        <w:t>сприяння створенню елементів інституційного середовища (індустріальних, наукових, технологічних парків, к</w:t>
      </w:r>
      <w:r>
        <w:rPr>
          <w:i/>
          <w:sz w:val="26"/>
          <w:szCs w:val="26"/>
        </w:rPr>
        <w:t xml:space="preserve">ластерів тощо) як платформи для зростання інвестиційних потоків тощо </w:t>
      </w:r>
    </w:p>
    <w:p w:rsidR="00487B41" w:rsidRDefault="00BB32E1">
      <w:pPr>
        <w:pStyle w:val="af3"/>
        <w:tabs>
          <w:tab w:val="left" w:pos="0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З метою економічного відновлення області продовжувалася робота над розбудовою інфраструктури залучення інвестицій, зокрема започаткуванням діяльності індустріальних парків. Зокрема, на т</w:t>
      </w:r>
      <w:r>
        <w:rPr>
          <w:sz w:val="26"/>
          <w:szCs w:val="26"/>
        </w:rPr>
        <w:t xml:space="preserve">ериторії Менської територіальної громади Корюківського району планується створення індустріального парку «Менський», що дасть можливість забезпечити комфортні умови для ведення бізнесу та залучення інвесторів. </w:t>
      </w:r>
    </w:p>
    <w:p w:rsidR="00487B41" w:rsidRDefault="00BB32E1">
      <w:pPr>
        <w:pStyle w:val="af3"/>
        <w:tabs>
          <w:tab w:val="left" w:pos="0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Для включення індустріального парку до Реєстру індустріальних (промислових) парків спільно з Менською міською радою було розроблено та подано Мінекономіки необхідний пакет документів. Розпорядженням Кабінету Міністрів України від 24 січня 2023 року № 62-р </w:t>
      </w:r>
      <w:r>
        <w:rPr>
          <w:sz w:val="26"/>
          <w:szCs w:val="26"/>
        </w:rPr>
        <w:t xml:space="preserve">індустріальний парк «Менський» включено до Реєстру індустріальних (промислових) парків. Здійснюються заходи щодо залучення керуючої компанії індустріального парку.  </w:t>
      </w:r>
    </w:p>
    <w:p w:rsidR="00487B41" w:rsidRDefault="00BB32E1">
      <w:pPr>
        <w:pStyle w:val="af3"/>
        <w:tabs>
          <w:tab w:val="left" w:pos="0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Водночас спільно з органами місцевого самоврядування як потенційними ініціаторами створенн</w:t>
      </w:r>
      <w:r>
        <w:rPr>
          <w:sz w:val="26"/>
          <w:szCs w:val="26"/>
        </w:rPr>
        <w:t>я індустріальних парків розглядаються інші локації на території області для створення сучасних промислових зон та розміщення індустріальних парків. Зараз можливість організації індустріального парку опрацьовується одночасно в декількох громадах області, зо</w:t>
      </w:r>
      <w:r>
        <w:rPr>
          <w:sz w:val="26"/>
          <w:szCs w:val="26"/>
        </w:rPr>
        <w:t xml:space="preserve">крема: Іванівській, </w:t>
      </w:r>
      <w:proofErr w:type="spellStart"/>
      <w:r>
        <w:rPr>
          <w:sz w:val="26"/>
          <w:szCs w:val="26"/>
        </w:rPr>
        <w:t>Корюківській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Городнянській</w:t>
      </w:r>
      <w:proofErr w:type="spellEnd"/>
      <w:r>
        <w:rPr>
          <w:sz w:val="26"/>
          <w:szCs w:val="26"/>
        </w:rPr>
        <w:t xml:space="preserve"> та ін.</w:t>
      </w:r>
    </w:p>
    <w:p w:rsidR="00487B41" w:rsidRDefault="00487B41">
      <w:pPr>
        <w:pStyle w:val="af3"/>
        <w:tabs>
          <w:tab w:val="left" w:pos="0"/>
        </w:tabs>
        <w:ind w:left="0" w:firstLine="567"/>
        <w:jc w:val="both"/>
        <w:rPr>
          <w:sz w:val="8"/>
          <w:szCs w:val="8"/>
        </w:rPr>
      </w:pPr>
    </w:p>
    <w:p w:rsidR="00487B41" w:rsidRDefault="00BB32E1">
      <w:pPr>
        <w:pStyle w:val="af3"/>
        <w:numPr>
          <w:ilvl w:val="0"/>
          <w:numId w:val="1"/>
        </w:numPr>
        <w:tabs>
          <w:tab w:val="left" w:pos="0"/>
          <w:tab w:val="left" w:pos="993"/>
          <w:tab w:val="left" w:pos="1276"/>
        </w:tabs>
        <w:ind w:left="0" w:firstLine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налагодження співпраці з міжнародними партнерами, підвищення поінформованості реципієнтів області про відкриті для участі програми міжнародної технічної допомоги, грантові проекти, програми пільгового</w:t>
      </w:r>
      <w:r>
        <w:rPr>
          <w:i/>
          <w:sz w:val="26"/>
          <w:szCs w:val="26"/>
        </w:rPr>
        <w:t xml:space="preserve"> кредитування міжнародних фінансових організацій.</w:t>
      </w:r>
    </w:p>
    <w:p w:rsidR="00487B41" w:rsidRDefault="00BB32E1">
      <w:pPr>
        <w:pStyle w:val="af3"/>
        <w:tabs>
          <w:tab w:val="left" w:pos="567"/>
          <w:tab w:val="left" w:pos="993"/>
          <w:tab w:val="center" w:pos="1078"/>
          <w:tab w:val="right" w:pos="8306"/>
        </w:tabs>
        <w:ind w:left="0" w:firstLine="567"/>
        <w:jc w:val="both"/>
        <w:rPr>
          <w:rFonts w:eastAsia="MS Mincho"/>
          <w:sz w:val="26"/>
          <w:szCs w:val="26"/>
        </w:rPr>
      </w:pPr>
      <w:r>
        <w:rPr>
          <w:rFonts w:eastAsia="MS Mincho"/>
          <w:sz w:val="26"/>
          <w:szCs w:val="26"/>
        </w:rPr>
        <w:t>Продовжується активна робота щодо залучення міжнародної технічної допомоги для відновлення та соціально-економічного розвитку області.</w:t>
      </w:r>
      <w:r>
        <w:rPr>
          <w:sz w:val="26"/>
          <w:szCs w:val="26"/>
        </w:rPr>
        <w:t xml:space="preserve"> Відповідно </w:t>
      </w:r>
      <w:r>
        <w:rPr>
          <w:rFonts w:eastAsia="MS Mincho"/>
          <w:sz w:val="26"/>
          <w:szCs w:val="26"/>
        </w:rPr>
        <w:t xml:space="preserve">збільшується кількість допомоги, ініціатив та проектів, в </w:t>
      </w:r>
      <w:r>
        <w:rPr>
          <w:rFonts w:eastAsia="MS Mincho"/>
          <w:sz w:val="26"/>
          <w:szCs w:val="26"/>
        </w:rPr>
        <w:t>т.ч. міжнародної технічної допомоги, в яких ТГ області приймають участь.</w:t>
      </w:r>
    </w:p>
    <w:p w:rsidR="00487B41" w:rsidRDefault="00BB32E1">
      <w:pPr>
        <w:pStyle w:val="af3"/>
        <w:tabs>
          <w:tab w:val="left" w:pos="567"/>
          <w:tab w:val="left" w:pos="993"/>
          <w:tab w:val="center" w:pos="1078"/>
          <w:tab w:val="right" w:pos="8306"/>
        </w:tabs>
        <w:ind w:left="0" w:firstLine="567"/>
        <w:jc w:val="both"/>
        <w:rPr>
          <w:rFonts w:eastAsia="MS Mincho"/>
          <w:b/>
          <w:i/>
          <w:sz w:val="26"/>
          <w:szCs w:val="26"/>
          <w:u w:val="single"/>
        </w:rPr>
      </w:pPr>
      <w:r>
        <w:rPr>
          <w:b/>
          <w:bCs/>
          <w:i/>
          <w:iCs/>
          <w:sz w:val="26"/>
          <w:szCs w:val="26"/>
          <w:u w:val="single"/>
        </w:rPr>
        <w:t xml:space="preserve">Чернігівська облдержадміністрація виступає </w:t>
      </w:r>
      <w:proofErr w:type="spellStart"/>
      <w:r>
        <w:rPr>
          <w:b/>
          <w:bCs/>
          <w:i/>
          <w:iCs/>
          <w:sz w:val="26"/>
          <w:szCs w:val="26"/>
          <w:u w:val="single"/>
        </w:rPr>
        <w:t>бенефіціаром</w:t>
      </w:r>
      <w:proofErr w:type="spellEnd"/>
      <w:r>
        <w:rPr>
          <w:b/>
          <w:bCs/>
          <w:i/>
          <w:iCs/>
          <w:sz w:val="26"/>
          <w:szCs w:val="26"/>
          <w:u w:val="single"/>
        </w:rPr>
        <w:t xml:space="preserve">/реципієнтом </w:t>
      </w:r>
      <w:r>
        <w:rPr>
          <w:b/>
          <w:bCs/>
          <w:i/>
          <w:iCs/>
          <w:sz w:val="26"/>
          <w:szCs w:val="26"/>
          <w:u w:val="single"/>
        </w:rPr>
        <w:br/>
        <w:t>8-ми проектів міжнародної технічної допомоги:</w:t>
      </w:r>
    </w:p>
    <w:p w:rsidR="00487B41" w:rsidRDefault="00BB32E1">
      <w:pPr>
        <w:pStyle w:val="af3"/>
        <w:numPr>
          <w:ilvl w:val="0"/>
          <w:numId w:val="2"/>
        </w:numPr>
        <w:tabs>
          <w:tab w:val="left" w:pos="567"/>
          <w:tab w:val="left" w:pos="993"/>
          <w:tab w:val="center" w:pos="1078"/>
          <w:tab w:val="right" w:pos="8306"/>
        </w:tabs>
        <w:ind w:left="0" w:firstLine="567"/>
        <w:jc w:val="both"/>
        <w:rPr>
          <w:rFonts w:eastAsia="MS Mincho"/>
          <w:sz w:val="26"/>
          <w:szCs w:val="26"/>
        </w:rPr>
      </w:pPr>
      <w:r>
        <w:rPr>
          <w:rFonts w:eastAsia="MS Mincho"/>
          <w:sz w:val="26"/>
          <w:szCs w:val="26"/>
        </w:rPr>
        <w:t xml:space="preserve">ініціатива «Сприяння реалізації регіональних інвестиційних проєктів </w:t>
      </w:r>
      <w:r>
        <w:rPr>
          <w:rFonts w:eastAsia="MS Mincho"/>
          <w:sz w:val="26"/>
          <w:szCs w:val="26"/>
        </w:rPr>
        <w:t>в Україні» проєкт «Супровід урядових реформ в Україні» (</w:t>
      </w:r>
      <w:proofErr w:type="spellStart"/>
      <w:r>
        <w:rPr>
          <w:rFonts w:eastAsia="MS Mincho"/>
          <w:sz w:val="26"/>
          <w:szCs w:val="26"/>
        </w:rPr>
        <w:t>SURGе</w:t>
      </w:r>
      <w:proofErr w:type="spellEnd"/>
      <w:r>
        <w:rPr>
          <w:rFonts w:eastAsia="MS Mincho"/>
          <w:sz w:val="26"/>
          <w:szCs w:val="26"/>
        </w:rPr>
        <w:t xml:space="preserve">), що фінансується урядом Канади. Триває співпраця з 9 пілотними громадами, а саме: </w:t>
      </w:r>
      <w:r>
        <w:rPr>
          <w:rFonts w:eastAsia="MS Mincho"/>
          <w:i/>
          <w:sz w:val="26"/>
          <w:szCs w:val="26"/>
        </w:rPr>
        <w:t xml:space="preserve">Новгород-Сіверська, Семенівська, Сновська, Корюківська, Прилуцька, Ічнянська міські та </w:t>
      </w:r>
      <w:proofErr w:type="spellStart"/>
      <w:r>
        <w:rPr>
          <w:rFonts w:eastAsia="MS Mincho"/>
          <w:i/>
          <w:sz w:val="26"/>
          <w:szCs w:val="26"/>
        </w:rPr>
        <w:t>Понорницька</w:t>
      </w:r>
      <w:proofErr w:type="spellEnd"/>
      <w:r>
        <w:rPr>
          <w:rFonts w:eastAsia="MS Mincho"/>
          <w:i/>
          <w:sz w:val="26"/>
          <w:szCs w:val="26"/>
        </w:rPr>
        <w:t>, Парафіївськ</w:t>
      </w:r>
      <w:r>
        <w:rPr>
          <w:rFonts w:eastAsia="MS Mincho"/>
          <w:i/>
          <w:sz w:val="26"/>
          <w:szCs w:val="26"/>
        </w:rPr>
        <w:t xml:space="preserve">а, Талалаївська селищні громади. </w:t>
      </w:r>
    </w:p>
    <w:p w:rsidR="00487B41" w:rsidRDefault="00BB32E1">
      <w:pPr>
        <w:pStyle w:val="af3"/>
        <w:numPr>
          <w:ilvl w:val="0"/>
          <w:numId w:val="2"/>
        </w:numPr>
        <w:tabs>
          <w:tab w:val="left" w:pos="567"/>
          <w:tab w:val="left" w:pos="993"/>
          <w:tab w:val="center" w:pos="1078"/>
          <w:tab w:val="right" w:pos="8306"/>
        </w:tabs>
        <w:ind w:left="0" w:firstLine="567"/>
        <w:jc w:val="both"/>
        <w:rPr>
          <w:rFonts w:eastAsia="MS Mincho"/>
          <w:sz w:val="26"/>
          <w:szCs w:val="26"/>
        </w:rPr>
      </w:pPr>
      <w:r>
        <w:rPr>
          <w:rFonts w:eastAsia="MS Mincho"/>
          <w:sz w:val="26"/>
          <w:szCs w:val="26"/>
        </w:rPr>
        <w:t xml:space="preserve">проєкт  «Дії та реагування територіальних громад на надзвичайні ситуації «CLEAR», що фінансується Агентством США з міжнародного розвитку (USAID) і впроваджується компанією </w:t>
      </w:r>
      <w:proofErr w:type="spellStart"/>
      <w:r>
        <w:rPr>
          <w:rFonts w:eastAsia="MS Mincho"/>
          <w:sz w:val="26"/>
          <w:szCs w:val="26"/>
        </w:rPr>
        <w:t>Глобал</w:t>
      </w:r>
      <w:proofErr w:type="spellEnd"/>
      <w:r>
        <w:rPr>
          <w:rFonts w:eastAsia="MS Mincho"/>
          <w:sz w:val="26"/>
          <w:szCs w:val="26"/>
        </w:rPr>
        <w:t xml:space="preserve"> </w:t>
      </w:r>
      <w:proofErr w:type="spellStart"/>
      <w:r>
        <w:rPr>
          <w:rFonts w:eastAsia="MS Mincho"/>
          <w:sz w:val="26"/>
          <w:szCs w:val="26"/>
        </w:rPr>
        <w:t>Ком`юнітіз</w:t>
      </w:r>
      <w:proofErr w:type="spellEnd"/>
      <w:r>
        <w:rPr>
          <w:rFonts w:eastAsia="MS Mincho"/>
          <w:sz w:val="26"/>
          <w:szCs w:val="26"/>
        </w:rPr>
        <w:t xml:space="preserve"> (</w:t>
      </w:r>
      <w:proofErr w:type="spellStart"/>
      <w:r>
        <w:rPr>
          <w:rFonts w:eastAsia="MS Mincho"/>
          <w:sz w:val="26"/>
          <w:szCs w:val="26"/>
        </w:rPr>
        <w:t>Global</w:t>
      </w:r>
      <w:proofErr w:type="spellEnd"/>
      <w:r>
        <w:rPr>
          <w:rFonts w:eastAsia="MS Mincho"/>
          <w:sz w:val="26"/>
          <w:szCs w:val="26"/>
        </w:rPr>
        <w:t xml:space="preserve"> </w:t>
      </w:r>
      <w:proofErr w:type="spellStart"/>
      <w:r>
        <w:rPr>
          <w:rFonts w:eastAsia="MS Mincho"/>
          <w:sz w:val="26"/>
          <w:szCs w:val="26"/>
        </w:rPr>
        <w:t>Communities</w:t>
      </w:r>
      <w:proofErr w:type="spellEnd"/>
      <w:r>
        <w:rPr>
          <w:rFonts w:eastAsia="MS Mincho"/>
          <w:sz w:val="26"/>
          <w:szCs w:val="26"/>
        </w:rPr>
        <w:t>) та має на м</w:t>
      </w:r>
      <w:r>
        <w:rPr>
          <w:rFonts w:eastAsia="MS Mincho"/>
          <w:sz w:val="26"/>
          <w:szCs w:val="26"/>
        </w:rPr>
        <w:t xml:space="preserve">еті покращити спроможність місцевих громад для посилення безпеки та добробуту внутрішньо переміщених осіб і постраждалого від російської агресії місцевого населення. Програма CLEAR реалізувався в 14 громадах області: </w:t>
      </w:r>
      <w:proofErr w:type="spellStart"/>
      <w:r>
        <w:rPr>
          <w:rFonts w:eastAsia="MS Mincho"/>
          <w:i/>
          <w:sz w:val="26"/>
          <w:szCs w:val="26"/>
        </w:rPr>
        <w:t>Киїнська</w:t>
      </w:r>
      <w:proofErr w:type="spellEnd"/>
      <w:r>
        <w:rPr>
          <w:rFonts w:eastAsia="MS Mincho"/>
          <w:i/>
          <w:sz w:val="26"/>
          <w:szCs w:val="26"/>
        </w:rPr>
        <w:t xml:space="preserve">, Чернігівська, </w:t>
      </w:r>
      <w:proofErr w:type="spellStart"/>
      <w:r>
        <w:rPr>
          <w:rFonts w:eastAsia="MS Mincho"/>
          <w:i/>
          <w:sz w:val="26"/>
          <w:szCs w:val="26"/>
        </w:rPr>
        <w:t>Борзнянська</w:t>
      </w:r>
      <w:proofErr w:type="spellEnd"/>
      <w:r>
        <w:rPr>
          <w:rFonts w:eastAsia="MS Mincho"/>
          <w:i/>
          <w:sz w:val="26"/>
          <w:szCs w:val="26"/>
        </w:rPr>
        <w:t>, Де</w:t>
      </w:r>
      <w:r>
        <w:rPr>
          <w:rFonts w:eastAsia="MS Mincho"/>
          <w:i/>
          <w:sz w:val="26"/>
          <w:szCs w:val="26"/>
        </w:rPr>
        <w:t xml:space="preserve">снянська, Новгород-Сіверська, Іванівська, Сосницька, Корюківська, Сновська, </w:t>
      </w:r>
      <w:proofErr w:type="spellStart"/>
      <w:r>
        <w:rPr>
          <w:rFonts w:eastAsia="MS Mincho"/>
          <w:i/>
          <w:sz w:val="26"/>
          <w:szCs w:val="26"/>
        </w:rPr>
        <w:t>Новобілоуська</w:t>
      </w:r>
      <w:proofErr w:type="spellEnd"/>
      <w:r>
        <w:rPr>
          <w:rFonts w:eastAsia="MS Mincho"/>
          <w:i/>
          <w:sz w:val="26"/>
          <w:szCs w:val="26"/>
        </w:rPr>
        <w:t>, Семенівська, Городнянська, Тупичівська, Ніжинська.</w:t>
      </w:r>
    </w:p>
    <w:p w:rsidR="00487B41" w:rsidRDefault="00BB32E1">
      <w:pPr>
        <w:pStyle w:val="af3"/>
        <w:numPr>
          <w:ilvl w:val="0"/>
          <w:numId w:val="2"/>
        </w:numPr>
        <w:tabs>
          <w:tab w:val="left" w:pos="567"/>
          <w:tab w:val="left" w:pos="993"/>
          <w:tab w:val="center" w:pos="1078"/>
          <w:tab w:val="right" w:pos="8306"/>
        </w:tabs>
        <w:ind w:left="0" w:firstLine="567"/>
        <w:jc w:val="both"/>
        <w:rPr>
          <w:rFonts w:eastAsia="MS Mincho"/>
          <w:sz w:val="26"/>
          <w:szCs w:val="26"/>
        </w:rPr>
      </w:pPr>
      <w:r>
        <w:rPr>
          <w:rFonts w:eastAsia="MS Mincho"/>
          <w:sz w:val="26"/>
          <w:szCs w:val="26"/>
        </w:rPr>
        <w:t>проєкт  Європейського Союзу «Відновлення шкіл в Україні», який впроваджується за фінансової підтримки Генерального</w:t>
      </w:r>
      <w:r>
        <w:rPr>
          <w:rFonts w:eastAsia="MS Mincho"/>
          <w:sz w:val="26"/>
          <w:szCs w:val="26"/>
        </w:rPr>
        <w:t xml:space="preserve"> </w:t>
      </w:r>
      <w:proofErr w:type="spellStart"/>
      <w:r>
        <w:rPr>
          <w:rFonts w:eastAsia="MS Mincho"/>
          <w:sz w:val="26"/>
          <w:szCs w:val="26"/>
        </w:rPr>
        <w:t>директората</w:t>
      </w:r>
      <w:proofErr w:type="spellEnd"/>
      <w:r>
        <w:rPr>
          <w:rFonts w:eastAsia="MS Mincho"/>
          <w:sz w:val="26"/>
          <w:szCs w:val="26"/>
        </w:rPr>
        <w:t xml:space="preserve"> ЄС із цивільного захисту та гуманітарної допомоги (DG ECHO) та має на меті вирішення нагальних потреб у забезпеченні безпечного навчального середовища для дітей та доступу до безпечних класів початкової та середньої школи області </w:t>
      </w:r>
      <w:r>
        <w:rPr>
          <w:rFonts w:eastAsia="MS Mincho"/>
          <w:i/>
          <w:sz w:val="26"/>
          <w:szCs w:val="26"/>
        </w:rPr>
        <w:t>(Б.Майстренка</w:t>
      </w:r>
      <w:r>
        <w:rPr>
          <w:rFonts w:eastAsia="MS Mincho"/>
          <w:i/>
          <w:sz w:val="26"/>
          <w:szCs w:val="26"/>
        </w:rPr>
        <w:t xml:space="preserve"> № 1 </w:t>
      </w:r>
      <w:proofErr w:type="spellStart"/>
      <w:r>
        <w:rPr>
          <w:rFonts w:eastAsia="MS Mincho"/>
          <w:i/>
          <w:sz w:val="26"/>
          <w:szCs w:val="26"/>
        </w:rPr>
        <w:t>Н-Сіверської</w:t>
      </w:r>
      <w:proofErr w:type="spellEnd"/>
      <w:r>
        <w:rPr>
          <w:rFonts w:eastAsia="MS Mincho"/>
          <w:i/>
          <w:sz w:val="26"/>
          <w:szCs w:val="26"/>
        </w:rPr>
        <w:t xml:space="preserve"> гімназії </w:t>
      </w:r>
      <w:proofErr w:type="spellStart"/>
      <w:r>
        <w:rPr>
          <w:rFonts w:eastAsia="MS Mincho"/>
          <w:i/>
          <w:sz w:val="26"/>
          <w:szCs w:val="26"/>
        </w:rPr>
        <w:t>Н-Сіверської</w:t>
      </w:r>
      <w:proofErr w:type="spellEnd"/>
      <w:r>
        <w:rPr>
          <w:rFonts w:eastAsia="MS Mincho"/>
          <w:i/>
          <w:sz w:val="26"/>
          <w:szCs w:val="26"/>
        </w:rPr>
        <w:t xml:space="preserve"> міської ради; базовий заклад «</w:t>
      </w:r>
      <w:proofErr w:type="spellStart"/>
      <w:r>
        <w:rPr>
          <w:rFonts w:eastAsia="MS Mincho"/>
          <w:i/>
          <w:sz w:val="26"/>
          <w:szCs w:val="26"/>
        </w:rPr>
        <w:t>Количівська</w:t>
      </w:r>
      <w:proofErr w:type="spellEnd"/>
      <w:r>
        <w:rPr>
          <w:rFonts w:eastAsia="MS Mincho"/>
          <w:i/>
          <w:sz w:val="26"/>
          <w:szCs w:val="26"/>
        </w:rPr>
        <w:t xml:space="preserve"> </w:t>
      </w:r>
      <w:r>
        <w:rPr>
          <w:rFonts w:eastAsia="MS Mincho"/>
          <w:i/>
          <w:sz w:val="26"/>
          <w:szCs w:val="26"/>
        </w:rPr>
        <w:lastRenderedPageBreak/>
        <w:t xml:space="preserve">загальноосвітня школа І-ІІІ ст. Іванівської сільської ради; загальноосвітній навчальний заклад І-ІІІ ст. П.Тичини, с. Піски, Бобровицької міської ради; </w:t>
      </w:r>
      <w:proofErr w:type="spellStart"/>
      <w:r>
        <w:rPr>
          <w:rFonts w:eastAsia="MS Mincho"/>
          <w:i/>
          <w:sz w:val="26"/>
          <w:szCs w:val="26"/>
        </w:rPr>
        <w:t>Ковпитанська</w:t>
      </w:r>
      <w:proofErr w:type="spellEnd"/>
      <w:r>
        <w:rPr>
          <w:rFonts w:eastAsia="MS Mincho"/>
          <w:i/>
          <w:sz w:val="26"/>
          <w:szCs w:val="26"/>
        </w:rPr>
        <w:t xml:space="preserve"> гімназія </w:t>
      </w:r>
      <w:r>
        <w:rPr>
          <w:rFonts w:eastAsia="MS Mincho"/>
          <w:i/>
          <w:sz w:val="26"/>
          <w:szCs w:val="26"/>
        </w:rPr>
        <w:t xml:space="preserve">Михайло-Коцюбинської селищної ради; ЗОШ № 17, ДНЗ № 62 м.Чернігів; </w:t>
      </w:r>
      <w:proofErr w:type="spellStart"/>
      <w:r>
        <w:rPr>
          <w:rFonts w:eastAsia="MS Mincho"/>
          <w:i/>
          <w:sz w:val="26"/>
          <w:szCs w:val="26"/>
        </w:rPr>
        <w:t>Дмитрівський</w:t>
      </w:r>
      <w:proofErr w:type="spellEnd"/>
      <w:r>
        <w:rPr>
          <w:rFonts w:eastAsia="MS Mincho"/>
          <w:i/>
          <w:sz w:val="26"/>
          <w:szCs w:val="26"/>
        </w:rPr>
        <w:t xml:space="preserve"> ліцей </w:t>
      </w:r>
      <w:proofErr w:type="spellStart"/>
      <w:r>
        <w:rPr>
          <w:rFonts w:eastAsia="MS Mincho"/>
          <w:i/>
          <w:sz w:val="26"/>
          <w:szCs w:val="26"/>
        </w:rPr>
        <w:t>Дмитрівської</w:t>
      </w:r>
      <w:proofErr w:type="spellEnd"/>
      <w:r>
        <w:rPr>
          <w:rFonts w:eastAsia="MS Mincho"/>
          <w:i/>
          <w:sz w:val="26"/>
          <w:szCs w:val="26"/>
        </w:rPr>
        <w:t xml:space="preserve"> селищної ради).</w:t>
      </w:r>
    </w:p>
    <w:p w:rsidR="00487B41" w:rsidRDefault="00BB32E1">
      <w:pPr>
        <w:pStyle w:val="af3"/>
        <w:numPr>
          <w:ilvl w:val="0"/>
          <w:numId w:val="2"/>
        </w:numPr>
        <w:tabs>
          <w:tab w:val="left" w:pos="567"/>
          <w:tab w:val="left" w:pos="993"/>
          <w:tab w:val="center" w:pos="1078"/>
          <w:tab w:val="right" w:pos="8306"/>
        </w:tabs>
        <w:ind w:left="0" w:firstLine="567"/>
        <w:jc w:val="both"/>
        <w:rPr>
          <w:rFonts w:eastAsia="MS Mincho"/>
          <w:sz w:val="26"/>
          <w:szCs w:val="26"/>
        </w:rPr>
      </w:pPr>
      <w:r>
        <w:rPr>
          <w:rFonts w:eastAsia="MS Mincho"/>
          <w:sz w:val="26"/>
          <w:szCs w:val="26"/>
        </w:rPr>
        <w:t>проєкт  «Забезпечення доброго врядування завдяки участі громадськості та підвищенню якості надання послуг і захисту довкілля на сході України</w:t>
      </w:r>
      <w:r>
        <w:rPr>
          <w:rFonts w:eastAsia="MS Mincho"/>
          <w:sz w:val="26"/>
          <w:szCs w:val="26"/>
        </w:rPr>
        <w:t>», який впроваджується за фінансової підтримки Шведського агентства міжнародного розвитку (SIDA) та має на меті надання територіальними громадами інклюзивних та недискримінаційних соціальних послуг, а також послуг з відновлення та захисту навколишнього сер</w:t>
      </w:r>
      <w:r>
        <w:rPr>
          <w:rFonts w:eastAsia="MS Mincho"/>
          <w:sz w:val="26"/>
          <w:szCs w:val="26"/>
        </w:rPr>
        <w:t xml:space="preserve">едовища і природи. Програма впроваджується у </w:t>
      </w:r>
      <w:r>
        <w:rPr>
          <w:rFonts w:eastAsia="MS Mincho"/>
          <w:i/>
          <w:sz w:val="26"/>
          <w:szCs w:val="26"/>
        </w:rPr>
        <w:t xml:space="preserve">Чернігівській, Ічнянській, Ніжинській, </w:t>
      </w:r>
      <w:proofErr w:type="spellStart"/>
      <w:r>
        <w:rPr>
          <w:rFonts w:eastAsia="MS Mincho"/>
          <w:i/>
          <w:sz w:val="26"/>
          <w:szCs w:val="26"/>
        </w:rPr>
        <w:t>Корюківській</w:t>
      </w:r>
      <w:proofErr w:type="spellEnd"/>
      <w:r>
        <w:rPr>
          <w:rFonts w:eastAsia="MS Mincho"/>
          <w:i/>
          <w:sz w:val="26"/>
          <w:szCs w:val="26"/>
        </w:rPr>
        <w:t xml:space="preserve">, </w:t>
      </w:r>
      <w:proofErr w:type="spellStart"/>
      <w:r>
        <w:rPr>
          <w:rFonts w:eastAsia="MS Mincho"/>
          <w:i/>
          <w:sz w:val="26"/>
          <w:szCs w:val="26"/>
        </w:rPr>
        <w:t>Новогород-Сіверській</w:t>
      </w:r>
      <w:proofErr w:type="spellEnd"/>
      <w:r>
        <w:rPr>
          <w:rFonts w:eastAsia="MS Mincho"/>
          <w:i/>
          <w:sz w:val="26"/>
          <w:szCs w:val="26"/>
        </w:rPr>
        <w:t xml:space="preserve"> міських радах та </w:t>
      </w:r>
      <w:proofErr w:type="spellStart"/>
      <w:r>
        <w:rPr>
          <w:rFonts w:eastAsia="MS Mincho"/>
          <w:i/>
          <w:sz w:val="26"/>
          <w:szCs w:val="26"/>
        </w:rPr>
        <w:t>Коропській</w:t>
      </w:r>
      <w:proofErr w:type="spellEnd"/>
      <w:r>
        <w:rPr>
          <w:rFonts w:eastAsia="MS Mincho"/>
          <w:i/>
          <w:sz w:val="26"/>
          <w:szCs w:val="26"/>
        </w:rPr>
        <w:t xml:space="preserve"> селищній раді.</w:t>
      </w:r>
    </w:p>
    <w:p w:rsidR="00487B41" w:rsidRDefault="00BB32E1">
      <w:pPr>
        <w:pStyle w:val="af3"/>
        <w:numPr>
          <w:ilvl w:val="0"/>
          <w:numId w:val="2"/>
        </w:numPr>
        <w:tabs>
          <w:tab w:val="left" w:pos="567"/>
          <w:tab w:val="left" w:pos="993"/>
          <w:tab w:val="center" w:pos="1078"/>
          <w:tab w:val="right" w:pos="8306"/>
        </w:tabs>
        <w:ind w:left="0" w:firstLine="567"/>
        <w:jc w:val="both"/>
        <w:rPr>
          <w:rFonts w:eastAsia="MS Mincho"/>
          <w:sz w:val="26"/>
          <w:szCs w:val="26"/>
        </w:rPr>
      </w:pPr>
      <w:r>
        <w:rPr>
          <w:rFonts w:eastAsia="MS Mincho"/>
          <w:sz w:val="26"/>
          <w:szCs w:val="26"/>
        </w:rPr>
        <w:t>проєкт  Європейського Союзу «EU4Recovery - Розширення можливостей громад в Україні», який впро</w:t>
      </w:r>
      <w:r>
        <w:rPr>
          <w:rFonts w:eastAsia="MS Mincho"/>
          <w:sz w:val="26"/>
          <w:szCs w:val="26"/>
        </w:rPr>
        <w:t xml:space="preserve">ваджується через Програму розвитку Організації Об’єднаних Націй (ПРООН) та спрямований на підтримку зміцнення стійкості та раннього відновлення постраждалих внаслідок військової агресії рф громад. Програма впроваджується у </w:t>
      </w:r>
      <w:r>
        <w:rPr>
          <w:rFonts w:eastAsia="MS Mincho"/>
          <w:i/>
          <w:sz w:val="26"/>
          <w:szCs w:val="26"/>
        </w:rPr>
        <w:t>Чернігівській, Ічнянській, Менськ</w:t>
      </w:r>
      <w:r>
        <w:rPr>
          <w:rFonts w:eastAsia="MS Mincho"/>
          <w:i/>
          <w:sz w:val="26"/>
          <w:szCs w:val="26"/>
        </w:rPr>
        <w:t xml:space="preserve">ій, Ніжинській, </w:t>
      </w:r>
      <w:proofErr w:type="spellStart"/>
      <w:r>
        <w:rPr>
          <w:rFonts w:eastAsia="MS Mincho"/>
          <w:i/>
          <w:sz w:val="26"/>
          <w:szCs w:val="26"/>
        </w:rPr>
        <w:t>Корюківській</w:t>
      </w:r>
      <w:proofErr w:type="spellEnd"/>
      <w:r>
        <w:rPr>
          <w:rFonts w:eastAsia="MS Mincho"/>
          <w:i/>
          <w:sz w:val="26"/>
          <w:szCs w:val="26"/>
        </w:rPr>
        <w:t xml:space="preserve">, Новгород-Сіверській, Прилуцькій міських радах та Михайло-Коцюбинській, </w:t>
      </w:r>
      <w:proofErr w:type="spellStart"/>
      <w:r>
        <w:rPr>
          <w:rFonts w:eastAsia="MS Mincho"/>
          <w:i/>
          <w:sz w:val="26"/>
          <w:szCs w:val="26"/>
        </w:rPr>
        <w:t>Коропській</w:t>
      </w:r>
      <w:proofErr w:type="spellEnd"/>
      <w:r>
        <w:rPr>
          <w:rFonts w:eastAsia="MS Mincho"/>
          <w:i/>
          <w:sz w:val="26"/>
          <w:szCs w:val="26"/>
        </w:rPr>
        <w:t xml:space="preserve">, </w:t>
      </w:r>
      <w:proofErr w:type="spellStart"/>
      <w:r>
        <w:rPr>
          <w:rFonts w:eastAsia="MS Mincho"/>
          <w:i/>
          <w:sz w:val="26"/>
          <w:szCs w:val="26"/>
        </w:rPr>
        <w:t>Срібнянській</w:t>
      </w:r>
      <w:proofErr w:type="spellEnd"/>
      <w:r>
        <w:rPr>
          <w:rFonts w:eastAsia="MS Mincho"/>
          <w:i/>
          <w:sz w:val="26"/>
          <w:szCs w:val="26"/>
        </w:rPr>
        <w:t xml:space="preserve">, </w:t>
      </w:r>
      <w:proofErr w:type="spellStart"/>
      <w:r>
        <w:rPr>
          <w:rFonts w:eastAsia="MS Mincho"/>
          <w:i/>
          <w:sz w:val="26"/>
          <w:szCs w:val="26"/>
        </w:rPr>
        <w:t>Сосницькій</w:t>
      </w:r>
      <w:proofErr w:type="spellEnd"/>
      <w:r>
        <w:rPr>
          <w:rFonts w:eastAsia="MS Mincho"/>
          <w:i/>
          <w:sz w:val="26"/>
          <w:szCs w:val="26"/>
        </w:rPr>
        <w:t xml:space="preserve"> селищній радах.</w:t>
      </w:r>
    </w:p>
    <w:p w:rsidR="00487B41" w:rsidRDefault="00BB32E1">
      <w:pPr>
        <w:pStyle w:val="af3"/>
        <w:numPr>
          <w:ilvl w:val="0"/>
          <w:numId w:val="2"/>
        </w:numPr>
        <w:tabs>
          <w:tab w:val="left" w:pos="567"/>
          <w:tab w:val="left" w:pos="993"/>
          <w:tab w:val="center" w:pos="1078"/>
          <w:tab w:val="right" w:pos="8306"/>
        </w:tabs>
        <w:ind w:left="0" w:firstLine="567"/>
        <w:jc w:val="both"/>
        <w:rPr>
          <w:rFonts w:eastAsia="MS Mincho"/>
          <w:sz w:val="26"/>
          <w:szCs w:val="26"/>
        </w:rPr>
      </w:pPr>
      <w:r>
        <w:rPr>
          <w:rFonts w:eastAsia="MS Mincho"/>
          <w:sz w:val="26"/>
          <w:szCs w:val="26"/>
        </w:rPr>
        <w:t xml:space="preserve">проєкт  Уряду Швейцарської Конфедерації DECIDE - «Децентралізація для розвитку демократичної освіти», </w:t>
      </w:r>
      <w:r>
        <w:rPr>
          <w:rFonts w:eastAsia="MS Mincho"/>
          <w:sz w:val="26"/>
          <w:szCs w:val="26"/>
        </w:rPr>
        <w:t xml:space="preserve">який впроваджується Посольством Швейцарії в Україні/Швейцарським бюро співробітництва в Україні. Попередньо для реалізації відібрано 12 громад </w:t>
      </w:r>
      <w:r>
        <w:rPr>
          <w:rFonts w:eastAsia="MS Mincho"/>
          <w:i/>
          <w:sz w:val="26"/>
          <w:szCs w:val="26"/>
        </w:rPr>
        <w:t>(</w:t>
      </w:r>
      <w:proofErr w:type="spellStart"/>
      <w:r>
        <w:rPr>
          <w:rFonts w:eastAsia="MS Mincho"/>
          <w:i/>
          <w:sz w:val="26"/>
          <w:szCs w:val="26"/>
        </w:rPr>
        <w:t>Березнянська</w:t>
      </w:r>
      <w:proofErr w:type="spellEnd"/>
      <w:r>
        <w:rPr>
          <w:rFonts w:eastAsia="MS Mincho"/>
          <w:i/>
          <w:sz w:val="26"/>
          <w:szCs w:val="26"/>
        </w:rPr>
        <w:t xml:space="preserve">, Деснянська, </w:t>
      </w:r>
      <w:proofErr w:type="spellStart"/>
      <w:r>
        <w:rPr>
          <w:rFonts w:eastAsia="MS Mincho"/>
          <w:i/>
          <w:sz w:val="26"/>
          <w:szCs w:val="26"/>
        </w:rPr>
        <w:t>Сухополов’янська</w:t>
      </w:r>
      <w:proofErr w:type="spellEnd"/>
      <w:r>
        <w:rPr>
          <w:rFonts w:eastAsia="MS Mincho"/>
          <w:i/>
          <w:sz w:val="26"/>
          <w:szCs w:val="26"/>
        </w:rPr>
        <w:t xml:space="preserve">, Коропська, Куликівська, Варвинська, Менська, Линовицька, Ніжинська, </w:t>
      </w:r>
      <w:r>
        <w:rPr>
          <w:rFonts w:eastAsia="MS Mincho"/>
          <w:i/>
          <w:sz w:val="26"/>
          <w:szCs w:val="26"/>
        </w:rPr>
        <w:t>Носівська, Ріпкинська та Чернігівська).</w:t>
      </w:r>
    </w:p>
    <w:p w:rsidR="00487B41" w:rsidRDefault="00BB32E1">
      <w:pPr>
        <w:pStyle w:val="af3"/>
        <w:numPr>
          <w:ilvl w:val="0"/>
          <w:numId w:val="2"/>
        </w:numPr>
        <w:tabs>
          <w:tab w:val="left" w:pos="567"/>
          <w:tab w:val="left" w:pos="993"/>
          <w:tab w:val="center" w:pos="1078"/>
          <w:tab w:val="right" w:pos="8306"/>
        </w:tabs>
        <w:ind w:left="0" w:firstLine="567"/>
        <w:jc w:val="both"/>
        <w:rPr>
          <w:rFonts w:eastAsia="MS Mincho"/>
          <w:sz w:val="26"/>
          <w:szCs w:val="26"/>
        </w:rPr>
      </w:pPr>
      <w:r>
        <w:rPr>
          <w:rFonts w:eastAsia="MS Mincho"/>
          <w:sz w:val="26"/>
          <w:szCs w:val="26"/>
        </w:rPr>
        <w:t xml:space="preserve">проєкт  «Підвищення ефективності роботи і підзвітності органів місцевого самоврядування» (ГОВЕРЛА), що фінансується Агентством США з міжнародного розвитку (USAID). Партнерами </w:t>
      </w:r>
      <w:proofErr w:type="spellStart"/>
      <w:r>
        <w:rPr>
          <w:rFonts w:eastAsia="MS Mincho"/>
          <w:sz w:val="26"/>
          <w:szCs w:val="26"/>
        </w:rPr>
        <w:t>Проєкту</w:t>
      </w:r>
      <w:proofErr w:type="spellEnd"/>
      <w:r>
        <w:rPr>
          <w:rFonts w:eastAsia="MS Mincho"/>
          <w:sz w:val="26"/>
          <w:szCs w:val="26"/>
        </w:rPr>
        <w:t xml:space="preserve"> стали сім громад з Чернігівської </w:t>
      </w:r>
      <w:r>
        <w:rPr>
          <w:rFonts w:eastAsia="MS Mincho"/>
          <w:sz w:val="26"/>
          <w:szCs w:val="26"/>
        </w:rPr>
        <w:t xml:space="preserve">області: </w:t>
      </w:r>
      <w:r>
        <w:rPr>
          <w:rFonts w:eastAsia="MS Mincho"/>
          <w:i/>
          <w:sz w:val="26"/>
          <w:szCs w:val="26"/>
        </w:rPr>
        <w:t xml:space="preserve">Бобровицька, Варвинська, Козелецька, Носівська, Талалаївська, Срібнянська та </w:t>
      </w:r>
      <w:proofErr w:type="spellStart"/>
      <w:r>
        <w:rPr>
          <w:rFonts w:eastAsia="MS Mincho"/>
          <w:i/>
          <w:sz w:val="26"/>
          <w:szCs w:val="26"/>
        </w:rPr>
        <w:t>Сухополов’янська</w:t>
      </w:r>
      <w:proofErr w:type="spellEnd"/>
      <w:r>
        <w:rPr>
          <w:rFonts w:eastAsia="MS Mincho"/>
          <w:i/>
          <w:sz w:val="26"/>
          <w:szCs w:val="26"/>
        </w:rPr>
        <w:t xml:space="preserve"> громади стали.</w:t>
      </w:r>
    </w:p>
    <w:p w:rsidR="00487B41" w:rsidRDefault="00BB32E1">
      <w:pPr>
        <w:pStyle w:val="af3"/>
        <w:numPr>
          <w:ilvl w:val="0"/>
          <w:numId w:val="2"/>
        </w:numPr>
        <w:tabs>
          <w:tab w:val="left" w:pos="567"/>
          <w:tab w:val="left" w:pos="993"/>
          <w:tab w:val="center" w:pos="1078"/>
          <w:tab w:val="right" w:pos="8306"/>
        </w:tabs>
        <w:ind w:left="0" w:firstLine="567"/>
        <w:jc w:val="both"/>
        <w:rPr>
          <w:rFonts w:eastAsia="MS Mincho"/>
          <w:sz w:val="26"/>
          <w:szCs w:val="26"/>
        </w:rPr>
      </w:pPr>
      <w:r>
        <w:rPr>
          <w:rFonts w:eastAsia="MS Mincho"/>
          <w:sz w:val="26"/>
          <w:szCs w:val="26"/>
        </w:rPr>
        <w:t xml:space="preserve">проєкт  Фонду «Партнерство за сильну Україну» </w:t>
      </w:r>
      <w:proofErr w:type="spellStart"/>
      <w:r>
        <w:rPr>
          <w:rFonts w:eastAsia="MS Mincho"/>
          <w:sz w:val="26"/>
          <w:szCs w:val="26"/>
        </w:rPr>
        <w:t>Кімонікс</w:t>
      </w:r>
      <w:proofErr w:type="spellEnd"/>
      <w:r>
        <w:rPr>
          <w:rFonts w:eastAsia="MS Mincho"/>
          <w:sz w:val="26"/>
          <w:szCs w:val="26"/>
        </w:rPr>
        <w:t xml:space="preserve"> Інтернешнл Інк., за ініціативи та підтримки Уряду Великої Британії, спрямований на </w:t>
      </w:r>
      <w:r>
        <w:rPr>
          <w:rFonts w:eastAsia="MS Mincho"/>
          <w:sz w:val="26"/>
          <w:szCs w:val="26"/>
        </w:rPr>
        <w:t>забезпечення ефективного проведення заходів з раннього відновлення в Чернігівській області.</w:t>
      </w:r>
    </w:p>
    <w:p w:rsidR="00487B41" w:rsidRDefault="00BB32E1">
      <w:pPr>
        <w:pStyle w:val="af3"/>
        <w:tabs>
          <w:tab w:val="left" w:pos="567"/>
          <w:tab w:val="left" w:pos="993"/>
          <w:tab w:val="center" w:pos="1078"/>
          <w:tab w:val="right" w:pos="8306"/>
        </w:tabs>
        <w:ind w:left="0" w:firstLine="567"/>
        <w:jc w:val="both"/>
        <w:rPr>
          <w:rFonts w:eastAsia="MS Mincho"/>
          <w:sz w:val="26"/>
          <w:szCs w:val="26"/>
        </w:rPr>
      </w:pPr>
      <w:r>
        <w:rPr>
          <w:rFonts w:eastAsia="MS Mincho"/>
          <w:sz w:val="26"/>
          <w:szCs w:val="26"/>
        </w:rPr>
        <w:t>Розширюємо співпрацю ще з 3-ма проектами МТД, наразі тривають організаційні заходи для забезпечення реєстрації проектів:</w:t>
      </w:r>
    </w:p>
    <w:p w:rsidR="00487B41" w:rsidRDefault="00BB32E1">
      <w:pPr>
        <w:pStyle w:val="af3"/>
        <w:tabs>
          <w:tab w:val="left" w:pos="567"/>
          <w:tab w:val="left" w:pos="993"/>
          <w:tab w:val="center" w:pos="1078"/>
          <w:tab w:val="right" w:pos="8306"/>
        </w:tabs>
        <w:ind w:left="0" w:firstLine="567"/>
        <w:jc w:val="both"/>
        <w:rPr>
          <w:rFonts w:eastAsia="MS Mincho"/>
          <w:sz w:val="26"/>
          <w:szCs w:val="26"/>
        </w:rPr>
      </w:pPr>
      <w:r>
        <w:rPr>
          <w:rFonts w:eastAsia="MS Mincho"/>
          <w:sz w:val="26"/>
          <w:szCs w:val="26"/>
        </w:rPr>
        <w:t>−</w:t>
      </w:r>
      <w:r>
        <w:rPr>
          <w:rFonts w:eastAsia="MS Mincho"/>
          <w:sz w:val="26"/>
          <w:szCs w:val="26"/>
        </w:rPr>
        <w:tab/>
        <w:t>проект  «KOLO CLUBS 2.0», що фінансується</w:t>
      </w:r>
      <w:r>
        <w:rPr>
          <w:rFonts w:eastAsia="MS Mincho"/>
          <w:sz w:val="26"/>
          <w:szCs w:val="26"/>
        </w:rPr>
        <w:t xml:space="preserve"> міжнародною організацією FINN CHURCH AID FUND в особі філії FINN CHURCH AID IN UKRAINE </w:t>
      </w:r>
      <w:r>
        <w:rPr>
          <w:rFonts w:eastAsia="MS Mincho"/>
          <w:i/>
          <w:sz w:val="26"/>
          <w:szCs w:val="26"/>
        </w:rPr>
        <w:t>(Чернігівська міська рада, Куликівська селищна рада,  Михайло-Коцюбинська селищна рада, Талалаївська селищна рада Прилуцького району).</w:t>
      </w:r>
    </w:p>
    <w:p w:rsidR="00487B41" w:rsidRDefault="00BB32E1">
      <w:pPr>
        <w:pStyle w:val="af3"/>
        <w:tabs>
          <w:tab w:val="left" w:pos="567"/>
          <w:tab w:val="left" w:pos="993"/>
          <w:tab w:val="center" w:pos="1078"/>
          <w:tab w:val="right" w:pos="8306"/>
        </w:tabs>
        <w:ind w:left="0" w:firstLine="567"/>
        <w:jc w:val="both"/>
        <w:rPr>
          <w:rFonts w:eastAsia="MS Mincho"/>
          <w:sz w:val="26"/>
          <w:szCs w:val="26"/>
        </w:rPr>
      </w:pPr>
      <w:r>
        <w:rPr>
          <w:rFonts w:eastAsia="MS Mincho"/>
          <w:sz w:val="26"/>
          <w:szCs w:val="26"/>
        </w:rPr>
        <w:t>−</w:t>
      </w:r>
      <w:r>
        <w:rPr>
          <w:rFonts w:eastAsia="MS Mincho"/>
          <w:sz w:val="26"/>
          <w:szCs w:val="26"/>
        </w:rPr>
        <w:tab/>
        <w:t>проект «Технічна допомога кінце</w:t>
      </w:r>
      <w:r>
        <w:rPr>
          <w:rFonts w:eastAsia="MS Mincho"/>
          <w:sz w:val="26"/>
          <w:szCs w:val="26"/>
        </w:rPr>
        <w:t xml:space="preserve">вим </w:t>
      </w:r>
      <w:proofErr w:type="spellStart"/>
      <w:r>
        <w:rPr>
          <w:rFonts w:eastAsia="MS Mincho"/>
          <w:sz w:val="26"/>
          <w:szCs w:val="26"/>
        </w:rPr>
        <w:t>бенефіціарам</w:t>
      </w:r>
      <w:proofErr w:type="spellEnd"/>
      <w:r>
        <w:rPr>
          <w:rFonts w:eastAsia="MS Mincho"/>
          <w:sz w:val="26"/>
          <w:szCs w:val="26"/>
        </w:rPr>
        <w:t xml:space="preserve"> Надзвичайної кредитної програми для відновлення України та Програми з відновлення України», що фінансуються ЄІБ та виконується Програмою розвитку Організації Об’єднаних </w:t>
      </w:r>
      <w:r>
        <w:rPr>
          <w:rFonts w:eastAsia="MS Mincho"/>
          <w:i/>
          <w:sz w:val="26"/>
          <w:szCs w:val="26"/>
        </w:rPr>
        <w:t xml:space="preserve">Націй (відібрано 5 об’єктів в </w:t>
      </w:r>
      <w:proofErr w:type="spellStart"/>
      <w:r>
        <w:rPr>
          <w:rFonts w:eastAsia="MS Mincho"/>
          <w:i/>
          <w:sz w:val="26"/>
          <w:szCs w:val="26"/>
        </w:rPr>
        <w:t>Новобасанській</w:t>
      </w:r>
      <w:proofErr w:type="spellEnd"/>
      <w:r>
        <w:rPr>
          <w:rFonts w:eastAsia="MS Mincho"/>
          <w:i/>
          <w:sz w:val="26"/>
          <w:szCs w:val="26"/>
        </w:rPr>
        <w:t xml:space="preserve">, Ічнянській та </w:t>
      </w:r>
      <w:proofErr w:type="spellStart"/>
      <w:r>
        <w:rPr>
          <w:rFonts w:eastAsia="MS Mincho"/>
          <w:i/>
          <w:sz w:val="26"/>
          <w:szCs w:val="26"/>
        </w:rPr>
        <w:t>Борзнянськ</w:t>
      </w:r>
      <w:r>
        <w:rPr>
          <w:rFonts w:eastAsia="MS Mincho"/>
          <w:i/>
          <w:sz w:val="26"/>
          <w:szCs w:val="26"/>
        </w:rPr>
        <w:t>ій</w:t>
      </w:r>
      <w:proofErr w:type="spellEnd"/>
      <w:r>
        <w:rPr>
          <w:rFonts w:eastAsia="MS Mincho"/>
          <w:i/>
          <w:sz w:val="26"/>
          <w:szCs w:val="26"/>
        </w:rPr>
        <w:t xml:space="preserve"> громадах).</w:t>
      </w:r>
    </w:p>
    <w:p w:rsidR="00487B41" w:rsidRDefault="00BB32E1">
      <w:pPr>
        <w:pStyle w:val="af3"/>
        <w:tabs>
          <w:tab w:val="left" w:pos="567"/>
          <w:tab w:val="left" w:pos="993"/>
          <w:tab w:val="center" w:pos="1078"/>
          <w:tab w:val="right" w:pos="8306"/>
        </w:tabs>
        <w:ind w:left="0" w:firstLine="567"/>
        <w:jc w:val="both"/>
        <w:rPr>
          <w:rFonts w:eastAsia="MS Mincho"/>
          <w:sz w:val="26"/>
          <w:szCs w:val="26"/>
        </w:rPr>
      </w:pPr>
      <w:r>
        <w:rPr>
          <w:rFonts w:eastAsia="MS Mincho"/>
          <w:sz w:val="26"/>
          <w:szCs w:val="26"/>
        </w:rPr>
        <w:t>−</w:t>
      </w:r>
      <w:r>
        <w:rPr>
          <w:rFonts w:eastAsia="MS Mincho"/>
          <w:sz w:val="26"/>
          <w:szCs w:val="26"/>
        </w:rPr>
        <w:tab/>
        <w:t>проект «Підтримка  підприємництва,  відновлення  і  розвиток  бізнесу  серед  населення,  що  постраждало  внаслідок  конфлікту  в  Україні,  фаза  IV», що впроваджується за фінансової підтримки Уряду Республіки Польща в рамках Програми ООН</w:t>
      </w:r>
      <w:r>
        <w:rPr>
          <w:rFonts w:eastAsia="MS Mincho"/>
          <w:sz w:val="26"/>
          <w:szCs w:val="26"/>
        </w:rPr>
        <w:t xml:space="preserve"> із відновлення та розбудови миру (UN RPP).</w:t>
      </w:r>
    </w:p>
    <w:p w:rsidR="00487B41" w:rsidRDefault="00487B41">
      <w:pPr>
        <w:pStyle w:val="af3"/>
        <w:tabs>
          <w:tab w:val="left" w:pos="567"/>
          <w:tab w:val="left" w:pos="993"/>
          <w:tab w:val="center" w:pos="1078"/>
          <w:tab w:val="right" w:pos="8306"/>
        </w:tabs>
        <w:ind w:left="0" w:firstLine="567"/>
        <w:jc w:val="both"/>
        <w:rPr>
          <w:rFonts w:eastAsia="MS Mincho"/>
          <w:sz w:val="8"/>
          <w:szCs w:val="8"/>
        </w:rPr>
      </w:pPr>
    </w:p>
    <w:p w:rsidR="00487B41" w:rsidRDefault="00BB32E1">
      <w:pPr>
        <w:pStyle w:val="af3"/>
        <w:numPr>
          <w:ilvl w:val="0"/>
          <w:numId w:val="3"/>
        </w:numPr>
        <w:tabs>
          <w:tab w:val="left" w:pos="0"/>
          <w:tab w:val="left" w:pos="993"/>
        </w:tabs>
        <w:ind w:left="0" w:firstLine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проведення конкурсів з відбору кращих інвестиційних проектів/ідей «Invest-Up.CN».</w:t>
      </w:r>
    </w:p>
    <w:p w:rsidR="00487B41" w:rsidRDefault="00BB32E1">
      <w:pPr>
        <w:pStyle w:val="af3"/>
        <w:tabs>
          <w:tab w:val="left" w:pos="0"/>
          <w:tab w:val="left" w:pos="993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У зв’язку із введенням воєнного стану в Україні, відповідно до Указу Президента України від 24.02.2022 № 64 «Про введення </w:t>
      </w:r>
      <w:r>
        <w:rPr>
          <w:sz w:val="26"/>
          <w:szCs w:val="26"/>
        </w:rPr>
        <w:t>воєнного стану в Україні» та обмеженими можливостями використання обласного бюджету, проведення Конкурсу з відбору кращих інвестиційних проектів/ідей «Invest-Up.CN» з метою стимулювання інвестиційної активності, виявлення перспективних інвестиційних проект</w:t>
      </w:r>
      <w:r>
        <w:rPr>
          <w:sz w:val="26"/>
          <w:szCs w:val="26"/>
        </w:rPr>
        <w:t>ів перенесено на наступні періоди.</w:t>
      </w:r>
    </w:p>
    <w:p w:rsidR="00487B41" w:rsidRDefault="00487B41">
      <w:pPr>
        <w:pStyle w:val="af3"/>
        <w:tabs>
          <w:tab w:val="left" w:pos="0"/>
          <w:tab w:val="left" w:pos="993"/>
        </w:tabs>
        <w:ind w:left="0" w:firstLine="567"/>
        <w:jc w:val="both"/>
        <w:rPr>
          <w:sz w:val="8"/>
          <w:szCs w:val="8"/>
        </w:rPr>
      </w:pPr>
    </w:p>
    <w:p w:rsidR="00487B41" w:rsidRDefault="00BB32E1">
      <w:pPr>
        <w:tabs>
          <w:tab w:val="left" w:pos="0"/>
          <w:tab w:val="left" w:pos="720"/>
        </w:tabs>
        <w:ind w:firstLine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- популяризація та поширення застосування механізму державно-приватного партнерства в області.</w:t>
      </w:r>
    </w:p>
    <w:p w:rsidR="00487B41" w:rsidRDefault="00BB32E1">
      <w:pPr>
        <w:tabs>
          <w:tab w:val="left" w:pos="0"/>
          <w:tab w:val="left" w:pos="72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Наразі в області на умовах ДПП продовжується реалізація проекту «Реконструкція окремих складових цілісного майнового комплекс</w:t>
      </w:r>
      <w:r>
        <w:rPr>
          <w:sz w:val="26"/>
          <w:szCs w:val="26"/>
        </w:rPr>
        <w:t xml:space="preserve">у системи теплопостачання м. Остер та будівництво теплотраси, що буде з’єднувати теплові мережі котельні по вул. Б. Хмельницького, 66 Б та котельні по вул. 8 Березня, 7 Б». Вартість проекту – 2,4 млн. грн., які на сьогодні освоєні в повному обсязі. Згідно </w:t>
      </w:r>
      <w:r>
        <w:rPr>
          <w:sz w:val="26"/>
          <w:szCs w:val="26"/>
        </w:rPr>
        <w:t xml:space="preserve">з договором кошти освоєні в повному обсязі. У попередніх роках проведено комплексну реконструкцію котельні в м. Остер, два газові котли переведено на біопаливо. Проведено два поточні ремонти </w:t>
      </w:r>
      <w:proofErr w:type="spellStart"/>
      <w:r>
        <w:rPr>
          <w:sz w:val="26"/>
          <w:szCs w:val="26"/>
        </w:rPr>
        <w:t>двух</w:t>
      </w:r>
      <w:proofErr w:type="spellEnd"/>
      <w:r>
        <w:rPr>
          <w:sz w:val="26"/>
          <w:szCs w:val="26"/>
        </w:rPr>
        <w:t xml:space="preserve"> теплотрас. Виконано заміну 6 засувок типу </w:t>
      </w:r>
      <w:proofErr w:type="spellStart"/>
      <w:r>
        <w:rPr>
          <w:sz w:val="26"/>
          <w:szCs w:val="26"/>
        </w:rPr>
        <w:t>Ду</w:t>
      </w:r>
      <w:proofErr w:type="spellEnd"/>
      <w:r>
        <w:rPr>
          <w:sz w:val="26"/>
          <w:szCs w:val="26"/>
        </w:rPr>
        <w:t xml:space="preserve"> 100 та  встанов</w:t>
      </w:r>
      <w:r>
        <w:rPr>
          <w:sz w:val="26"/>
          <w:szCs w:val="26"/>
        </w:rPr>
        <w:t xml:space="preserve">лено 2 засувки типу </w:t>
      </w:r>
      <w:proofErr w:type="spellStart"/>
      <w:r>
        <w:rPr>
          <w:sz w:val="26"/>
          <w:szCs w:val="26"/>
        </w:rPr>
        <w:t>Ду</w:t>
      </w:r>
      <w:proofErr w:type="spellEnd"/>
      <w:r>
        <w:rPr>
          <w:sz w:val="26"/>
          <w:szCs w:val="26"/>
        </w:rPr>
        <w:t xml:space="preserve"> 150. Протягом 2023 року також проведено поточний плановий ремонт. На сьогодні теплова енергія постачається ДНЗ «Оленка», </w:t>
      </w:r>
      <w:proofErr w:type="spellStart"/>
      <w:r>
        <w:rPr>
          <w:sz w:val="26"/>
          <w:szCs w:val="26"/>
        </w:rPr>
        <w:t>Остерському</w:t>
      </w:r>
      <w:proofErr w:type="spellEnd"/>
      <w:r>
        <w:rPr>
          <w:sz w:val="26"/>
          <w:szCs w:val="26"/>
        </w:rPr>
        <w:t xml:space="preserve"> коледжу будівництва та дизайну, </w:t>
      </w:r>
      <w:proofErr w:type="spellStart"/>
      <w:r>
        <w:rPr>
          <w:sz w:val="26"/>
          <w:szCs w:val="26"/>
        </w:rPr>
        <w:t>Остерській</w:t>
      </w:r>
      <w:proofErr w:type="spellEnd"/>
      <w:r>
        <w:rPr>
          <w:sz w:val="26"/>
          <w:szCs w:val="26"/>
        </w:rPr>
        <w:t xml:space="preserve"> гімназії, </w:t>
      </w:r>
      <w:proofErr w:type="spellStart"/>
      <w:r>
        <w:rPr>
          <w:sz w:val="26"/>
          <w:szCs w:val="26"/>
        </w:rPr>
        <w:t>Остерському</w:t>
      </w:r>
      <w:proofErr w:type="spellEnd"/>
      <w:r>
        <w:rPr>
          <w:sz w:val="26"/>
          <w:szCs w:val="26"/>
        </w:rPr>
        <w:t xml:space="preserve"> будинку творчості дітей та юнацтва,</w:t>
      </w:r>
      <w:r>
        <w:rPr>
          <w:sz w:val="26"/>
          <w:szCs w:val="26"/>
        </w:rPr>
        <w:t xml:space="preserve"> а також населенню (8 особових рахунків). </w:t>
      </w:r>
    </w:p>
    <w:p w:rsidR="00487B41" w:rsidRDefault="00BB32E1">
      <w:pPr>
        <w:tabs>
          <w:tab w:val="left" w:pos="0"/>
          <w:tab w:val="left" w:pos="72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Також, на запит Міністерства енергетики України листом від 18.01.2023 № 01-01-18/1071 була надана інформація щодо актуальних інвестиційних проектів, реалізація яких можлива у т.ч. на умовах ДПП.</w:t>
      </w:r>
    </w:p>
    <w:p w:rsidR="00487B41" w:rsidRDefault="00BB32E1">
      <w:pPr>
        <w:tabs>
          <w:tab w:val="left" w:pos="0"/>
          <w:tab w:val="left" w:pos="72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Крім того, в облас</w:t>
      </w:r>
      <w:r>
        <w:rPr>
          <w:sz w:val="26"/>
          <w:szCs w:val="26"/>
        </w:rPr>
        <w:t>ті продовжується розпочата у 2021 році співпраця з ДО «Агенція з питань підтримки державно-приватного партнерства», метою якої є проведення спільних заходів, тренінгів, семінарів тощо для підвищення обізнаності та інституційної спроможності органів місцево</w:t>
      </w:r>
      <w:r>
        <w:rPr>
          <w:sz w:val="26"/>
          <w:szCs w:val="26"/>
        </w:rPr>
        <w:t xml:space="preserve">го самоврядування і місцевої виконавчої влади області з питань ДПП. В рамках цієї співпраці обласною державною адміністрацією було сформовано перелік пріоритетних проектів, які можуть реалізовуватися на умовах ДПП, а Агенцією було проведено </w:t>
      </w:r>
      <w:proofErr w:type="spellStart"/>
      <w:r>
        <w:rPr>
          <w:sz w:val="26"/>
          <w:szCs w:val="26"/>
        </w:rPr>
        <w:t>скринінг</w:t>
      </w:r>
      <w:proofErr w:type="spellEnd"/>
      <w:r>
        <w:rPr>
          <w:sz w:val="26"/>
          <w:szCs w:val="26"/>
        </w:rPr>
        <w:t xml:space="preserve"> щодо д</w:t>
      </w:r>
      <w:r>
        <w:rPr>
          <w:sz w:val="26"/>
          <w:szCs w:val="26"/>
        </w:rPr>
        <w:t>оцільності підготовки пропозицій здійснення державно-приватного партнерства. Також 23.11.2023 відбувся семінар «Державно-приватне партнерство (ДПП): міжнародний досвід та українські реалії», проведений Чернігівським регіональним центром підвищення кваліфік</w:t>
      </w:r>
      <w:r>
        <w:rPr>
          <w:sz w:val="26"/>
          <w:szCs w:val="26"/>
        </w:rPr>
        <w:t>ації у співпраці з Агенцією ДПП.</w:t>
      </w:r>
    </w:p>
    <w:p w:rsidR="00487B41" w:rsidRDefault="00BB32E1">
      <w:pPr>
        <w:tabs>
          <w:tab w:val="left" w:pos="0"/>
          <w:tab w:val="left" w:pos="720"/>
        </w:tabs>
        <w:ind w:firstLine="567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З метою прискорення процесу залучення приватних інвестицій та сприяння регіональному розвитку планується проведення актуалізації проєктів серед потенційних об’єктів ДПП для оновлення переліку. </w:t>
      </w:r>
    </w:p>
    <w:p w:rsidR="00487B41" w:rsidRDefault="00487B41">
      <w:pPr>
        <w:tabs>
          <w:tab w:val="left" w:pos="0"/>
          <w:tab w:val="left" w:pos="720"/>
        </w:tabs>
        <w:ind w:firstLine="567"/>
        <w:jc w:val="both"/>
        <w:rPr>
          <w:sz w:val="26"/>
          <w:szCs w:val="26"/>
        </w:rPr>
      </w:pPr>
    </w:p>
    <w:p w:rsidR="00487B41" w:rsidRDefault="00BB32E1">
      <w:pPr>
        <w:tabs>
          <w:tab w:val="left" w:pos="0"/>
          <w:tab w:val="left" w:pos="720"/>
        </w:tabs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 Маркетингова промоція </w:t>
      </w:r>
      <w:r>
        <w:rPr>
          <w:b/>
          <w:sz w:val="26"/>
          <w:szCs w:val="26"/>
        </w:rPr>
        <w:t>інвестиційного потенціалу та можливостей регіону</w:t>
      </w:r>
    </w:p>
    <w:p w:rsidR="00487B41" w:rsidRDefault="00BB32E1">
      <w:pPr>
        <w:tabs>
          <w:tab w:val="left" w:pos="0"/>
          <w:tab w:val="left" w:pos="720"/>
        </w:tabs>
        <w:ind w:firstLine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- створення нових інформаційних продуктів інвестиційного спрямування для популяризації інвестиційних можливостей регіону.</w:t>
      </w:r>
    </w:p>
    <w:p w:rsidR="00487B41" w:rsidRDefault="00BB32E1">
      <w:pPr>
        <w:tabs>
          <w:tab w:val="left" w:pos="0"/>
          <w:tab w:val="left" w:pos="72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умовах воєнного стану, реалізацію заходів зі створення нових інформаційних продукті</w:t>
      </w:r>
      <w:r>
        <w:rPr>
          <w:sz w:val="26"/>
          <w:szCs w:val="26"/>
        </w:rPr>
        <w:t xml:space="preserve">в інвестиційного спрямування у 2023 році було </w:t>
      </w:r>
      <w:proofErr w:type="spellStart"/>
      <w:r>
        <w:rPr>
          <w:sz w:val="26"/>
          <w:szCs w:val="26"/>
        </w:rPr>
        <w:t>відтерміновано</w:t>
      </w:r>
      <w:proofErr w:type="spellEnd"/>
      <w:r>
        <w:rPr>
          <w:sz w:val="26"/>
          <w:szCs w:val="26"/>
        </w:rPr>
        <w:t xml:space="preserve">. </w:t>
      </w:r>
    </w:p>
    <w:p w:rsidR="00487B41" w:rsidRDefault="00BB32E1">
      <w:pPr>
        <w:tabs>
          <w:tab w:val="left" w:pos="0"/>
          <w:tab w:val="left" w:pos="72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При цьому,</w:t>
      </w:r>
      <w:r>
        <w:rPr>
          <w:sz w:val="26"/>
          <w:szCs w:val="26"/>
        </w:rPr>
        <w:tab/>
        <w:t>для популяризації наявного інвестиційного потенціалу області,  формування іміджу регіону як успішного і надійного економічного партнера та території привабливої для інвестування і за</w:t>
      </w:r>
      <w:r>
        <w:rPr>
          <w:sz w:val="26"/>
          <w:szCs w:val="26"/>
        </w:rPr>
        <w:t>початкування бізнесу у 2021 році був розроблений англомовний інвестиційний паспорт області «</w:t>
      </w:r>
      <w:proofErr w:type="spellStart"/>
      <w:r>
        <w:rPr>
          <w:sz w:val="26"/>
          <w:szCs w:val="26"/>
        </w:rPr>
        <w:t>Invest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in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Chernihiv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region</w:t>
      </w:r>
      <w:proofErr w:type="spellEnd"/>
      <w:r>
        <w:rPr>
          <w:sz w:val="26"/>
          <w:szCs w:val="26"/>
        </w:rPr>
        <w:t>» (https://drive.google.com/file/d/1P6PGRAXNtB9GvidlEkdLpX6-VKx4GgUm/view) та підготовлено презентації пріоритетних інвестиційних пропозиц</w:t>
      </w:r>
      <w:r>
        <w:rPr>
          <w:sz w:val="26"/>
          <w:szCs w:val="26"/>
        </w:rPr>
        <w:t xml:space="preserve">ій. </w:t>
      </w:r>
    </w:p>
    <w:p w:rsidR="00487B41" w:rsidRDefault="00BB32E1">
      <w:pPr>
        <w:tabs>
          <w:tab w:val="left" w:pos="0"/>
          <w:tab w:val="left" w:pos="72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Також в області функціонує «Кабінет для інвестора», доступний за посиланням: https://www.chernihiv-oblast.gov.ua/user/ - інструмент комунікації діючих та потенційних інвесторів з місцевими органами виконавчої влади з </w:t>
      </w:r>
      <w:proofErr w:type="spellStart"/>
      <w:r>
        <w:rPr>
          <w:sz w:val="26"/>
          <w:szCs w:val="26"/>
        </w:rPr>
        <w:t>онлайн-формами</w:t>
      </w:r>
      <w:proofErr w:type="spellEnd"/>
      <w:r>
        <w:rPr>
          <w:sz w:val="26"/>
          <w:szCs w:val="26"/>
        </w:rPr>
        <w:t xml:space="preserve"> зворотнього зв’язку</w:t>
      </w:r>
      <w:r>
        <w:rPr>
          <w:sz w:val="26"/>
          <w:szCs w:val="26"/>
        </w:rPr>
        <w:t>: «Бажаю інвестувати»; «Маю інвестиційну пропозицію»; «Маю проблемне питання», який націлений на спільну роботу інвесторів з органами виконавчої влади над започаткуванням підприємницьких ініціатив, реалізацією інвестиційних проєктів та вирішення проблемних</w:t>
      </w:r>
      <w:r>
        <w:rPr>
          <w:sz w:val="26"/>
          <w:szCs w:val="26"/>
        </w:rPr>
        <w:t xml:space="preserve"> питань, що виникають в процесі їх втілення.  </w:t>
      </w:r>
    </w:p>
    <w:p w:rsidR="00487B41" w:rsidRDefault="00487B41">
      <w:pPr>
        <w:tabs>
          <w:tab w:val="left" w:pos="0"/>
          <w:tab w:val="left" w:pos="720"/>
        </w:tabs>
        <w:ind w:firstLine="567"/>
        <w:jc w:val="both"/>
        <w:rPr>
          <w:sz w:val="8"/>
          <w:szCs w:val="8"/>
        </w:rPr>
      </w:pPr>
    </w:p>
    <w:p w:rsidR="00487B41" w:rsidRDefault="00BB32E1">
      <w:pPr>
        <w:tabs>
          <w:tab w:val="left" w:pos="0"/>
          <w:tab w:val="left" w:pos="720"/>
        </w:tabs>
        <w:ind w:firstLine="567"/>
        <w:jc w:val="both"/>
        <w:rPr>
          <w:i/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i/>
          <w:sz w:val="26"/>
          <w:szCs w:val="26"/>
        </w:rPr>
        <w:t xml:space="preserve">проведення та участь в </w:t>
      </w:r>
      <w:proofErr w:type="spellStart"/>
      <w:r>
        <w:rPr>
          <w:i/>
          <w:sz w:val="26"/>
          <w:szCs w:val="26"/>
        </w:rPr>
        <w:t>іміджевих</w:t>
      </w:r>
      <w:proofErr w:type="spellEnd"/>
      <w:r>
        <w:rPr>
          <w:i/>
          <w:sz w:val="26"/>
          <w:szCs w:val="26"/>
        </w:rPr>
        <w:t xml:space="preserve"> публічних заходах інвестиційного  характеру (форуми, конференції, семінари, засідання за «круглим столом» тощо).</w:t>
      </w:r>
    </w:p>
    <w:p w:rsidR="00487B41" w:rsidRDefault="00BB32E1">
      <w:pPr>
        <w:tabs>
          <w:tab w:val="left" w:pos="0"/>
          <w:tab w:val="left" w:pos="72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Протягом 2023 року було прийнято участь у ряді публічних зах</w:t>
      </w:r>
      <w:r>
        <w:rPr>
          <w:sz w:val="26"/>
          <w:szCs w:val="26"/>
        </w:rPr>
        <w:t>одів інвестиційного характеру, зокрема: 7-8 грудня, м. Київ, Всеукраїнська навчально-практична конференція «Ініціативи задля відновлення та розвитку: регіональний та місцевий аспекти»; 11-12 грудня, м. Львів, форум «Європейські стандарти роботи із міжнарод</w:t>
      </w:r>
      <w:r>
        <w:rPr>
          <w:sz w:val="26"/>
          <w:szCs w:val="26"/>
        </w:rPr>
        <w:t xml:space="preserve">ними інвесторами: як залучати приватні інвестиції не чекаючи відбудови та закінчення війни»; 12-14 грудня, м. Полтава, </w:t>
      </w:r>
      <w:proofErr w:type="spellStart"/>
      <w:r>
        <w:rPr>
          <w:sz w:val="26"/>
          <w:szCs w:val="26"/>
        </w:rPr>
        <w:t>воркшоп</w:t>
      </w:r>
      <w:proofErr w:type="spellEnd"/>
      <w:r>
        <w:rPr>
          <w:sz w:val="26"/>
          <w:szCs w:val="26"/>
        </w:rPr>
        <w:t xml:space="preserve"> «Планування спільних заходів з відновлення та розвитку пілотних громад та територій» та ін.</w:t>
      </w:r>
    </w:p>
    <w:p w:rsidR="00487B41" w:rsidRDefault="00BB32E1">
      <w:pPr>
        <w:tabs>
          <w:tab w:val="left" w:pos="0"/>
          <w:tab w:val="left" w:pos="72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Для максимального використання перева</w:t>
      </w:r>
      <w:r>
        <w:rPr>
          <w:sz w:val="26"/>
          <w:szCs w:val="26"/>
        </w:rPr>
        <w:t xml:space="preserve">г і можливостей, що надає співробітництво з міжнародними та вітчизняними організаціями, в області створений Регіональний офіс міжнародного співробітництва. </w:t>
      </w:r>
    </w:p>
    <w:p w:rsidR="00487B41" w:rsidRDefault="00BB32E1">
      <w:pPr>
        <w:tabs>
          <w:tab w:val="left" w:pos="0"/>
          <w:tab w:val="left" w:pos="72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рамках роботи Офісу проводиться систематизація даних, супроводження проектів, формування переліку</w:t>
      </w:r>
      <w:r>
        <w:rPr>
          <w:sz w:val="26"/>
          <w:szCs w:val="26"/>
        </w:rPr>
        <w:t xml:space="preserve"> потреб області та її територіальних громад, проведення зустрічей з партнерами та координація міжнародного співробітництва між усіма сторонами, що представлені в регіоні.</w:t>
      </w:r>
    </w:p>
    <w:p w:rsidR="00487B41" w:rsidRDefault="00BB32E1">
      <w:pPr>
        <w:tabs>
          <w:tab w:val="left" w:pos="0"/>
          <w:tab w:val="left" w:pos="72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Загалом, питання відновлення області та надання допомоги обговорювалися більше ніж на</w:t>
      </w:r>
      <w:r>
        <w:rPr>
          <w:sz w:val="26"/>
          <w:szCs w:val="26"/>
        </w:rPr>
        <w:t xml:space="preserve"> 100 зустрічах, проведених з міжнародними та вітчизняними партнерами з розвитку (донорами) , у т.ч. в он-лайн форматі.</w:t>
      </w:r>
    </w:p>
    <w:p w:rsidR="00487B41" w:rsidRDefault="00487B41">
      <w:pPr>
        <w:tabs>
          <w:tab w:val="left" w:pos="0"/>
          <w:tab w:val="left" w:pos="720"/>
        </w:tabs>
        <w:ind w:firstLine="567"/>
        <w:jc w:val="both"/>
        <w:rPr>
          <w:sz w:val="8"/>
          <w:szCs w:val="8"/>
        </w:rPr>
      </w:pPr>
    </w:p>
    <w:p w:rsidR="00487B41" w:rsidRDefault="00BB32E1">
      <w:pPr>
        <w:tabs>
          <w:tab w:val="left" w:pos="0"/>
          <w:tab w:val="left" w:pos="720"/>
        </w:tabs>
        <w:ind w:firstLine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- інформаційна підтримка інвестиційної діяльності.</w:t>
      </w:r>
    </w:p>
    <w:p w:rsidR="00487B41" w:rsidRDefault="00BB32E1">
      <w:pPr>
        <w:tabs>
          <w:tab w:val="left" w:pos="0"/>
          <w:tab w:val="left" w:pos="72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реаліях сьогодення відображення інформації про інвестиційний потенціал відповідної </w:t>
      </w:r>
      <w:r>
        <w:rPr>
          <w:sz w:val="26"/>
          <w:szCs w:val="26"/>
        </w:rPr>
        <w:t xml:space="preserve">сфери діяльності, адміністративно-територіальних одиниць відбувається з урахуванням </w:t>
      </w:r>
      <w:proofErr w:type="spellStart"/>
      <w:r>
        <w:rPr>
          <w:sz w:val="26"/>
          <w:szCs w:val="26"/>
        </w:rPr>
        <w:t>безпекової</w:t>
      </w:r>
      <w:proofErr w:type="spellEnd"/>
      <w:r>
        <w:rPr>
          <w:sz w:val="26"/>
          <w:szCs w:val="26"/>
        </w:rPr>
        <w:t xml:space="preserve"> ситуації в країні.</w:t>
      </w:r>
    </w:p>
    <w:p w:rsidR="00487B41" w:rsidRDefault="00BB32E1">
      <w:pPr>
        <w:tabs>
          <w:tab w:val="left" w:pos="0"/>
          <w:tab w:val="left" w:pos="72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Для висвітлення інформації щодо актуальних новин, законодавчих новацій, в т.ч. в сфері інвестицій, грантових програм та фінансової підтримки, </w:t>
      </w:r>
      <w:r>
        <w:rPr>
          <w:sz w:val="26"/>
          <w:szCs w:val="26"/>
        </w:rPr>
        <w:t>інвестиційних можливостей, зокрема стосовно інвестування в індустріальні парки тощо використовується Економічний Портал Чернігівської області (http://www.chernihiv-oblast.gov.ua/), сайти Департаменту (http://economy.cg.gov.ua/) та обласної державної адміні</w:t>
      </w:r>
      <w:r>
        <w:rPr>
          <w:sz w:val="26"/>
          <w:szCs w:val="26"/>
        </w:rPr>
        <w:t>страції (http://cg.gov.ua/index.php?tp=main), сторінка у Facebook «Чернігівщина інвестиційна».</w:t>
      </w:r>
    </w:p>
    <w:p w:rsidR="00487B41" w:rsidRDefault="00BB32E1">
      <w:pPr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Також готується змістовна інформація щодо інвестиційних можливостей, переваг, особливостей регіону у відповідь на кожний запит, що надходить від потенційного інв</w:t>
      </w:r>
      <w:r>
        <w:rPr>
          <w:bCs/>
          <w:sz w:val="26"/>
          <w:szCs w:val="26"/>
        </w:rPr>
        <w:t>естора.</w:t>
      </w:r>
    </w:p>
    <w:p w:rsidR="00487B41" w:rsidRDefault="00BB32E1">
      <w:pPr>
        <w:tabs>
          <w:tab w:val="left" w:pos="0"/>
          <w:tab w:val="left" w:pos="72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Крім того, засоби масової інформації області, за наявності вагомих інформаційних приводів, активно розміщують публікації, що стосуються економіки Чернігівщини, її інвестиційного потенціалу, зацікавленості іноземних компаній в інвестиціях у Чернігів</w:t>
      </w:r>
      <w:r>
        <w:rPr>
          <w:sz w:val="26"/>
          <w:szCs w:val="26"/>
        </w:rPr>
        <w:t>ську область. Зокрема, протягом 2023 року у місцевих друкованих ЗМІ та інтернет-ресурсах оприлюднено близько 200 таких повідомлень.</w:t>
      </w:r>
    </w:p>
    <w:p w:rsidR="00487B41" w:rsidRDefault="00487B41">
      <w:pPr>
        <w:tabs>
          <w:tab w:val="left" w:pos="0"/>
          <w:tab w:val="left" w:pos="720"/>
        </w:tabs>
        <w:ind w:firstLine="567"/>
        <w:jc w:val="both"/>
        <w:rPr>
          <w:sz w:val="8"/>
          <w:szCs w:val="8"/>
        </w:rPr>
      </w:pPr>
    </w:p>
    <w:p w:rsidR="00487B41" w:rsidRDefault="00BB32E1">
      <w:pPr>
        <w:tabs>
          <w:tab w:val="left" w:pos="0"/>
          <w:tab w:val="left" w:pos="720"/>
        </w:tabs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3. Підвищення інституційної спроможності органів місцевої виконавчої влади та органів місцевого самоврядування по пошуку, з</w:t>
      </w:r>
      <w:r>
        <w:rPr>
          <w:b/>
          <w:sz w:val="26"/>
          <w:szCs w:val="26"/>
        </w:rPr>
        <w:t>алученню, супроводу іноземних та вітчизняних інвесторів</w:t>
      </w:r>
    </w:p>
    <w:p w:rsidR="00487B41" w:rsidRDefault="00BB32E1">
      <w:pPr>
        <w:tabs>
          <w:tab w:val="left" w:pos="0"/>
          <w:tab w:val="left" w:pos="720"/>
        </w:tabs>
        <w:ind w:firstLine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- формування команди професійних інвестиційних менеджерів – осіб, відповідальних за організацію інвестиційної діяльності. Організація та участь у </w:t>
      </w:r>
      <w:r>
        <w:rPr>
          <w:i/>
          <w:sz w:val="26"/>
          <w:szCs w:val="26"/>
        </w:rPr>
        <w:lastRenderedPageBreak/>
        <w:t>тематичних навчальних заходах  щодо професійної  комун</w:t>
      </w:r>
      <w:r>
        <w:rPr>
          <w:i/>
          <w:sz w:val="26"/>
          <w:szCs w:val="26"/>
        </w:rPr>
        <w:t>ікації з інвесторами, ведення ділових переговорів, основ дипломатії, написання та супроводу інвестиційних проектів тощо.</w:t>
      </w:r>
    </w:p>
    <w:p w:rsidR="00487B41" w:rsidRDefault="00BB32E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У 2023 році продовжилося підвищення фахового рівня працівників органів місцевої виконавчої влади та місцевого самоврядування з актуальн</w:t>
      </w:r>
      <w:r>
        <w:rPr>
          <w:sz w:val="26"/>
          <w:szCs w:val="26"/>
        </w:rPr>
        <w:t xml:space="preserve">их питань інвестиційного розвитку, зокрема, за підтримки Уряду Швейцарії та Міністерства економіки України в рамках проєкту «Глобальна програма </w:t>
      </w:r>
      <w:proofErr w:type="spellStart"/>
      <w:r>
        <w:rPr>
          <w:sz w:val="26"/>
          <w:szCs w:val="26"/>
        </w:rPr>
        <w:t>еко-індустріальних</w:t>
      </w:r>
      <w:proofErr w:type="spellEnd"/>
      <w:r>
        <w:rPr>
          <w:sz w:val="26"/>
          <w:szCs w:val="26"/>
        </w:rPr>
        <w:t xml:space="preserve"> парків в Україні» (ООН) 26.04.2023 пройшло онлайн засідання Консультативної ради проекту, в я</w:t>
      </w:r>
      <w:r>
        <w:rPr>
          <w:sz w:val="26"/>
          <w:szCs w:val="26"/>
        </w:rPr>
        <w:t xml:space="preserve">кому прийняли участь і представники Департаменту економічного розвитку облдержадміністрації. Також 7 червня 2023 року у м. Києві прийнято участь у </w:t>
      </w:r>
      <w:proofErr w:type="spellStart"/>
      <w:r>
        <w:rPr>
          <w:sz w:val="26"/>
          <w:szCs w:val="26"/>
        </w:rPr>
        <w:t>воркшопі</w:t>
      </w:r>
      <w:proofErr w:type="spellEnd"/>
      <w:r>
        <w:rPr>
          <w:sz w:val="26"/>
          <w:szCs w:val="26"/>
        </w:rPr>
        <w:t xml:space="preserve"> для представників Регіональних офісів міжнародного співробітництва «Посилення роботи з партнерами в </w:t>
      </w:r>
      <w:r>
        <w:rPr>
          <w:sz w:val="26"/>
          <w:szCs w:val="26"/>
        </w:rPr>
        <w:t>громадах та регіонах». На ньому презентовано концептуальні підходи та напрацювання з розвитку міжнародного співробітництва на рівні громад та регіонів.</w:t>
      </w:r>
    </w:p>
    <w:p w:rsidR="00487B41" w:rsidRDefault="00BB32E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21.06.2023 відбулася інформаційна сесія для представників бізнесових кіл Коропської, Корюківської, </w:t>
      </w:r>
      <w:proofErr w:type="spellStart"/>
      <w:r>
        <w:rPr>
          <w:sz w:val="26"/>
          <w:szCs w:val="26"/>
        </w:rPr>
        <w:t>Лосин</w:t>
      </w:r>
      <w:r>
        <w:rPr>
          <w:sz w:val="26"/>
          <w:szCs w:val="26"/>
        </w:rPr>
        <w:t>івської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Любецької</w:t>
      </w:r>
      <w:proofErr w:type="spellEnd"/>
      <w:r>
        <w:rPr>
          <w:sz w:val="26"/>
          <w:szCs w:val="26"/>
        </w:rPr>
        <w:t xml:space="preserve">, Менської, Ніжинської, Новгород-Сіверської, Сновської, </w:t>
      </w:r>
      <w:proofErr w:type="spellStart"/>
      <w:r>
        <w:rPr>
          <w:sz w:val="26"/>
          <w:szCs w:val="26"/>
        </w:rPr>
        <w:t>Сосницької</w:t>
      </w:r>
      <w:proofErr w:type="spellEnd"/>
      <w:r>
        <w:rPr>
          <w:sz w:val="26"/>
          <w:szCs w:val="26"/>
        </w:rPr>
        <w:t xml:space="preserve"> і </w:t>
      </w:r>
      <w:proofErr w:type="spellStart"/>
      <w:r>
        <w:rPr>
          <w:sz w:val="26"/>
          <w:szCs w:val="26"/>
        </w:rPr>
        <w:t>Тупичівської</w:t>
      </w:r>
      <w:proofErr w:type="spellEnd"/>
      <w:r>
        <w:rPr>
          <w:sz w:val="26"/>
          <w:szCs w:val="26"/>
        </w:rPr>
        <w:t xml:space="preserve"> громад з метою обговорення умов грантового проекту для раннього відновлення та добробуту #PEARL, що фінансується міжнародною організацією </w:t>
      </w:r>
      <w:proofErr w:type="spellStart"/>
      <w:r>
        <w:rPr>
          <w:sz w:val="26"/>
          <w:szCs w:val="26"/>
        </w:rPr>
        <w:t>Global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Communities</w:t>
      </w:r>
      <w:proofErr w:type="spellEnd"/>
      <w:r>
        <w:rPr>
          <w:sz w:val="26"/>
          <w:szCs w:val="26"/>
        </w:rPr>
        <w:t>.</w:t>
      </w:r>
    </w:p>
    <w:p w:rsidR="00487B41" w:rsidRDefault="00BB32E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Також з метою підвищення інституційної спроможності з актуальних питань інвестиційної діяльності було прийнято  участь у ряді навчальних заходів: </w:t>
      </w:r>
    </w:p>
    <w:p w:rsidR="00487B41" w:rsidRDefault="00BB32E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в рамках проєкту Польської Допомоги «Підтримка розвитку підприємництва та конкурентоспроможності українсь</w:t>
      </w:r>
      <w:r>
        <w:rPr>
          <w:sz w:val="26"/>
          <w:szCs w:val="26"/>
        </w:rPr>
        <w:t>ких регіонів» 16.08.2023 вебінар «Як залучити іноземного інвестора», 24.08.2023 вебінар «Інструменти просування інвестиційної пропозиції», 14.09.2023 навчальний захід на тему «Стандарти обслуговування інвестора», 21.09.2023 вебінар «Як зацікавити інвестора</w:t>
      </w:r>
      <w:r>
        <w:rPr>
          <w:sz w:val="26"/>
          <w:szCs w:val="26"/>
        </w:rPr>
        <w:t xml:space="preserve"> напрямком», 28.09.2023 вебінар «Ведення інвестиційних проектів»,  30.11.23 тренінг на тему трансформаційного лідерства, 11-12.12.2023 дводенний навчальний  захід «Стандарти обслуговування інвестора», 13.12.2023 семінар «Фінансові інструменти міжнародної д</w:t>
      </w:r>
      <w:r>
        <w:rPr>
          <w:sz w:val="26"/>
          <w:szCs w:val="26"/>
        </w:rPr>
        <w:t xml:space="preserve">опомоги та відбудови України»; </w:t>
      </w:r>
    </w:p>
    <w:p w:rsidR="00487B41" w:rsidRDefault="00BB32E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рамках проєкту «Глобальна програма </w:t>
      </w:r>
      <w:proofErr w:type="spellStart"/>
      <w:r>
        <w:rPr>
          <w:sz w:val="26"/>
          <w:szCs w:val="26"/>
        </w:rPr>
        <w:t>еко-індустріальних</w:t>
      </w:r>
      <w:proofErr w:type="spellEnd"/>
      <w:r>
        <w:rPr>
          <w:sz w:val="26"/>
          <w:szCs w:val="26"/>
        </w:rPr>
        <w:t xml:space="preserve"> парків в Україні: реалізація на місцевому рівні» 20.11.2023 тренінг «Доступ до фінансування для </w:t>
      </w:r>
      <w:proofErr w:type="spellStart"/>
      <w:r>
        <w:rPr>
          <w:sz w:val="26"/>
          <w:szCs w:val="26"/>
        </w:rPr>
        <w:t>еко-індустріальних</w:t>
      </w:r>
      <w:proofErr w:type="spellEnd"/>
      <w:r>
        <w:rPr>
          <w:sz w:val="26"/>
          <w:szCs w:val="26"/>
        </w:rPr>
        <w:t xml:space="preserve"> парків».</w:t>
      </w:r>
    </w:p>
    <w:p w:rsidR="00487B41" w:rsidRDefault="00487B41">
      <w:pPr>
        <w:ind w:firstLine="567"/>
        <w:jc w:val="both"/>
        <w:rPr>
          <w:sz w:val="8"/>
          <w:szCs w:val="8"/>
        </w:rPr>
      </w:pPr>
    </w:p>
    <w:p w:rsidR="00487B41" w:rsidRDefault="00BB32E1">
      <w:pPr>
        <w:ind w:firstLine="567"/>
        <w:jc w:val="both"/>
        <w:rPr>
          <w:rFonts w:eastAsia="Calibri"/>
          <w:i/>
          <w:iCs/>
          <w:color w:val="1A1A1A"/>
          <w:sz w:val="26"/>
          <w:szCs w:val="26"/>
        </w:rPr>
      </w:pPr>
      <w:r>
        <w:rPr>
          <w:rFonts w:eastAsia="Calibri"/>
          <w:i/>
          <w:iCs/>
          <w:color w:val="1A1A1A"/>
          <w:sz w:val="26"/>
          <w:szCs w:val="26"/>
        </w:rPr>
        <w:t xml:space="preserve">- розробка </w:t>
      </w:r>
      <w:proofErr w:type="spellStart"/>
      <w:r>
        <w:rPr>
          <w:rFonts w:eastAsia="Calibri"/>
          <w:i/>
          <w:iCs/>
          <w:color w:val="1A1A1A"/>
          <w:sz w:val="26"/>
          <w:szCs w:val="26"/>
        </w:rPr>
        <w:t>templates</w:t>
      </w:r>
      <w:proofErr w:type="spellEnd"/>
      <w:r>
        <w:rPr>
          <w:rFonts w:eastAsia="Calibri"/>
          <w:i/>
          <w:iCs/>
          <w:color w:val="1A1A1A"/>
          <w:sz w:val="26"/>
          <w:szCs w:val="26"/>
        </w:rPr>
        <w:t xml:space="preserve"> (</w:t>
      </w:r>
      <w:proofErr w:type="spellStart"/>
      <w:r>
        <w:rPr>
          <w:rFonts w:eastAsia="Calibri"/>
          <w:i/>
          <w:iCs/>
          <w:color w:val="1A1A1A"/>
          <w:sz w:val="26"/>
          <w:szCs w:val="26"/>
        </w:rPr>
        <w:t>веб-шаблонів</w:t>
      </w:r>
      <w:proofErr w:type="spellEnd"/>
      <w:r>
        <w:rPr>
          <w:rFonts w:eastAsia="Calibri"/>
          <w:i/>
          <w:iCs/>
          <w:color w:val="1A1A1A"/>
          <w:sz w:val="26"/>
          <w:szCs w:val="26"/>
        </w:rPr>
        <w:t>) Інвес</w:t>
      </w:r>
      <w:r>
        <w:rPr>
          <w:rFonts w:eastAsia="Calibri"/>
          <w:i/>
          <w:iCs/>
          <w:color w:val="1A1A1A"/>
          <w:sz w:val="26"/>
          <w:szCs w:val="26"/>
        </w:rPr>
        <w:t>тиційних паспортів громад Чернігівської області «</w:t>
      </w:r>
      <w:proofErr w:type="spellStart"/>
      <w:r>
        <w:rPr>
          <w:rFonts w:eastAsia="Calibri"/>
          <w:i/>
          <w:iCs/>
          <w:color w:val="1A1A1A"/>
          <w:sz w:val="26"/>
          <w:szCs w:val="26"/>
        </w:rPr>
        <w:t>Investment.ID</w:t>
      </w:r>
      <w:proofErr w:type="spellEnd"/>
      <w:r>
        <w:rPr>
          <w:rFonts w:eastAsia="Calibri"/>
          <w:i/>
          <w:iCs/>
          <w:color w:val="1A1A1A"/>
          <w:sz w:val="26"/>
          <w:szCs w:val="26"/>
        </w:rPr>
        <w:t>» та методичних рекомендацій щодо їх заповнення.</w:t>
      </w:r>
    </w:p>
    <w:p w:rsidR="00487B41" w:rsidRDefault="00BB32E1">
      <w:pPr>
        <w:ind w:firstLine="567"/>
        <w:jc w:val="both"/>
        <w:rPr>
          <w:rFonts w:eastAsia="Calibri"/>
          <w:iCs/>
          <w:color w:val="1A1A1A"/>
          <w:sz w:val="26"/>
          <w:szCs w:val="26"/>
        </w:rPr>
      </w:pPr>
      <w:r>
        <w:rPr>
          <w:rFonts w:eastAsia="Calibri"/>
          <w:iCs/>
          <w:color w:val="1A1A1A"/>
          <w:sz w:val="26"/>
          <w:szCs w:val="26"/>
        </w:rPr>
        <w:t xml:space="preserve">В умовах воєнного стану та у зв’язку з обмеженими можливостями використанням бюджетних коштів розробку </w:t>
      </w:r>
      <w:proofErr w:type="spellStart"/>
      <w:r>
        <w:rPr>
          <w:rFonts w:eastAsia="Calibri"/>
          <w:iCs/>
          <w:color w:val="1A1A1A"/>
          <w:sz w:val="26"/>
          <w:szCs w:val="26"/>
        </w:rPr>
        <w:t>templates</w:t>
      </w:r>
      <w:proofErr w:type="spellEnd"/>
      <w:r>
        <w:rPr>
          <w:rFonts w:eastAsia="Calibri"/>
          <w:iCs/>
          <w:color w:val="1A1A1A"/>
          <w:sz w:val="26"/>
          <w:szCs w:val="26"/>
        </w:rPr>
        <w:t xml:space="preserve"> (</w:t>
      </w:r>
      <w:proofErr w:type="spellStart"/>
      <w:r>
        <w:rPr>
          <w:rFonts w:eastAsia="Calibri"/>
          <w:iCs/>
          <w:color w:val="1A1A1A"/>
          <w:sz w:val="26"/>
          <w:szCs w:val="26"/>
        </w:rPr>
        <w:t>веб-шаблонів</w:t>
      </w:r>
      <w:proofErr w:type="spellEnd"/>
      <w:r>
        <w:rPr>
          <w:rFonts w:eastAsia="Calibri"/>
          <w:iCs/>
          <w:color w:val="1A1A1A"/>
          <w:sz w:val="26"/>
          <w:szCs w:val="26"/>
        </w:rPr>
        <w:t>) Інвестиційних пас</w:t>
      </w:r>
      <w:r>
        <w:rPr>
          <w:rFonts w:eastAsia="Calibri"/>
          <w:iCs/>
          <w:color w:val="1A1A1A"/>
          <w:sz w:val="26"/>
          <w:szCs w:val="26"/>
        </w:rPr>
        <w:t>портів громад Чернігівської області «</w:t>
      </w:r>
      <w:proofErr w:type="spellStart"/>
      <w:r>
        <w:rPr>
          <w:rFonts w:eastAsia="Calibri"/>
          <w:iCs/>
          <w:color w:val="1A1A1A"/>
          <w:sz w:val="26"/>
          <w:szCs w:val="26"/>
        </w:rPr>
        <w:t>Investment.ID</w:t>
      </w:r>
      <w:proofErr w:type="spellEnd"/>
      <w:r>
        <w:rPr>
          <w:rFonts w:eastAsia="Calibri"/>
          <w:iCs/>
          <w:color w:val="1A1A1A"/>
          <w:sz w:val="26"/>
          <w:szCs w:val="26"/>
        </w:rPr>
        <w:t xml:space="preserve">» було </w:t>
      </w:r>
      <w:proofErr w:type="spellStart"/>
      <w:r>
        <w:rPr>
          <w:rFonts w:eastAsia="Calibri"/>
          <w:iCs/>
          <w:color w:val="1A1A1A"/>
          <w:sz w:val="26"/>
          <w:szCs w:val="26"/>
        </w:rPr>
        <w:t>відтерміновано</w:t>
      </w:r>
      <w:proofErr w:type="spellEnd"/>
      <w:r>
        <w:rPr>
          <w:rFonts w:eastAsia="Calibri"/>
          <w:iCs/>
          <w:color w:val="1A1A1A"/>
          <w:sz w:val="26"/>
          <w:szCs w:val="26"/>
        </w:rPr>
        <w:t>. При цьому, вже розроблені методичні рекомендації щодо заповнення Інвестиційних паспортів громад, які були представлені органам місцевого самоврядування для опрацювання та подальшого в</w:t>
      </w:r>
      <w:r>
        <w:rPr>
          <w:rFonts w:eastAsia="Calibri"/>
          <w:iCs/>
          <w:color w:val="1A1A1A"/>
          <w:sz w:val="26"/>
          <w:szCs w:val="26"/>
        </w:rPr>
        <w:t>икористання в роботі</w:t>
      </w:r>
      <w:r>
        <w:rPr>
          <w:sz w:val="26"/>
          <w:szCs w:val="26"/>
        </w:rPr>
        <w:t xml:space="preserve"> під час тематичного навчального заходу «Залучення інвестицій для розвитку громад»</w:t>
      </w:r>
      <w:r>
        <w:rPr>
          <w:rFonts w:eastAsia="Calibri"/>
          <w:iCs/>
          <w:color w:val="1A1A1A"/>
          <w:sz w:val="26"/>
          <w:szCs w:val="26"/>
        </w:rPr>
        <w:t xml:space="preserve">. </w:t>
      </w:r>
    </w:p>
    <w:p w:rsidR="00487B41" w:rsidRDefault="00BB32E1">
      <w:pPr>
        <w:ind w:firstLine="567"/>
        <w:jc w:val="both"/>
        <w:rPr>
          <w:rFonts w:eastAsia="Calibri"/>
          <w:iCs/>
          <w:color w:val="1A1A1A"/>
          <w:sz w:val="26"/>
          <w:szCs w:val="26"/>
        </w:rPr>
      </w:pPr>
      <w:r>
        <w:rPr>
          <w:rFonts w:eastAsia="Calibri"/>
          <w:iCs/>
          <w:color w:val="1A1A1A"/>
          <w:sz w:val="26"/>
          <w:szCs w:val="26"/>
        </w:rPr>
        <w:t xml:space="preserve">Для налагодження ефективної співпраці з міжнародними партнерами, залучення додаткових ресурсів для розробки паспортів громад було підготовлено опис </w:t>
      </w:r>
      <w:proofErr w:type="spellStart"/>
      <w:r>
        <w:rPr>
          <w:rFonts w:eastAsia="Calibri"/>
          <w:iCs/>
          <w:color w:val="1A1A1A"/>
          <w:sz w:val="26"/>
          <w:szCs w:val="26"/>
        </w:rPr>
        <w:t>проєктної</w:t>
      </w:r>
      <w:proofErr w:type="spellEnd"/>
      <w:r>
        <w:rPr>
          <w:rFonts w:eastAsia="Calibri"/>
          <w:iCs/>
          <w:color w:val="1A1A1A"/>
          <w:sz w:val="26"/>
          <w:szCs w:val="26"/>
        </w:rPr>
        <w:t xml:space="preserve"> ідеї щодо створення уніфікованого шаблону інвестиційного паспорту громади Чернігівської області «</w:t>
      </w:r>
      <w:proofErr w:type="spellStart"/>
      <w:r>
        <w:rPr>
          <w:rFonts w:eastAsia="Calibri"/>
          <w:iCs/>
          <w:color w:val="1A1A1A"/>
          <w:sz w:val="26"/>
          <w:szCs w:val="26"/>
        </w:rPr>
        <w:t>I</w:t>
      </w:r>
      <w:r>
        <w:rPr>
          <w:rFonts w:eastAsia="Calibri"/>
          <w:iCs/>
          <w:color w:val="1A1A1A"/>
          <w:sz w:val="26"/>
          <w:szCs w:val="26"/>
        </w:rPr>
        <w:t>nvestment.ID</w:t>
      </w:r>
      <w:proofErr w:type="spellEnd"/>
      <w:r>
        <w:rPr>
          <w:rFonts w:eastAsia="Calibri"/>
          <w:iCs/>
          <w:color w:val="1A1A1A"/>
          <w:sz w:val="26"/>
          <w:szCs w:val="26"/>
        </w:rPr>
        <w:t xml:space="preserve">» з метою подальшого використання кожною громадою для створення власного інвестиційного паспорту. </w:t>
      </w:r>
    </w:p>
    <w:p w:rsidR="00487B41" w:rsidRDefault="00BB32E1">
      <w:pPr>
        <w:ind w:firstLine="567"/>
        <w:jc w:val="both"/>
        <w:rPr>
          <w:sz w:val="26"/>
          <w:szCs w:val="26"/>
        </w:rPr>
      </w:pPr>
      <w:r>
        <w:rPr>
          <w:rFonts w:eastAsia="Calibri"/>
          <w:iCs/>
          <w:color w:val="1A1A1A"/>
          <w:sz w:val="26"/>
          <w:szCs w:val="26"/>
        </w:rPr>
        <w:t xml:space="preserve">Зважаючи на </w:t>
      </w:r>
      <w:proofErr w:type="spellStart"/>
      <w:r>
        <w:rPr>
          <w:rFonts w:eastAsia="Calibri"/>
          <w:iCs/>
          <w:color w:val="1A1A1A"/>
          <w:sz w:val="26"/>
          <w:szCs w:val="26"/>
        </w:rPr>
        <w:t>безпекову</w:t>
      </w:r>
      <w:proofErr w:type="spellEnd"/>
      <w:r>
        <w:rPr>
          <w:rFonts w:eastAsia="Calibri"/>
          <w:iCs/>
          <w:color w:val="1A1A1A"/>
          <w:sz w:val="26"/>
          <w:szCs w:val="26"/>
        </w:rPr>
        <w:t xml:space="preserve"> ситуацію в країні, планується продовження роботи над розробкою </w:t>
      </w:r>
      <w:proofErr w:type="spellStart"/>
      <w:r>
        <w:rPr>
          <w:rFonts w:eastAsia="Calibri"/>
          <w:iCs/>
          <w:color w:val="1A1A1A"/>
          <w:sz w:val="26"/>
          <w:szCs w:val="26"/>
        </w:rPr>
        <w:t>templates</w:t>
      </w:r>
      <w:proofErr w:type="spellEnd"/>
      <w:r>
        <w:rPr>
          <w:rFonts w:eastAsia="Calibri"/>
          <w:iCs/>
          <w:color w:val="1A1A1A"/>
          <w:sz w:val="26"/>
          <w:szCs w:val="26"/>
        </w:rPr>
        <w:t xml:space="preserve"> (</w:t>
      </w:r>
      <w:proofErr w:type="spellStart"/>
      <w:r>
        <w:rPr>
          <w:rFonts w:eastAsia="Calibri"/>
          <w:iCs/>
          <w:color w:val="1A1A1A"/>
          <w:sz w:val="26"/>
          <w:szCs w:val="26"/>
        </w:rPr>
        <w:t>веб-шаблонів</w:t>
      </w:r>
      <w:proofErr w:type="spellEnd"/>
      <w:r>
        <w:rPr>
          <w:rFonts w:eastAsia="Calibri"/>
          <w:iCs/>
          <w:color w:val="1A1A1A"/>
          <w:sz w:val="26"/>
          <w:szCs w:val="26"/>
        </w:rPr>
        <w:t>) Інвестиційних паспортів громад Черн</w:t>
      </w:r>
      <w:r>
        <w:rPr>
          <w:rFonts w:eastAsia="Calibri"/>
          <w:iCs/>
          <w:color w:val="1A1A1A"/>
          <w:sz w:val="26"/>
          <w:szCs w:val="26"/>
        </w:rPr>
        <w:t>ігівської області «</w:t>
      </w:r>
      <w:proofErr w:type="spellStart"/>
      <w:r>
        <w:rPr>
          <w:rFonts w:eastAsia="Calibri"/>
          <w:iCs/>
          <w:color w:val="1A1A1A"/>
          <w:sz w:val="26"/>
          <w:szCs w:val="26"/>
        </w:rPr>
        <w:t>Investment.ID</w:t>
      </w:r>
      <w:proofErr w:type="spellEnd"/>
      <w:r>
        <w:rPr>
          <w:rFonts w:eastAsia="Calibri"/>
          <w:iCs/>
          <w:color w:val="1A1A1A"/>
          <w:sz w:val="26"/>
          <w:szCs w:val="26"/>
        </w:rPr>
        <w:t>».</w:t>
      </w:r>
    </w:p>
    <w:p w:rsidR="00487B41" w:rsidRDefault="00BB32E1">
      <w:pPr>
        <w:ind w:firstLine="567"/>
        <w:jc w:val="both"/>
        <w:rPr>
          <w:b/>
          <w:i/>
          <w:sz w:val="26"/>
          <w:szCs w:val="26"/>
        </w:rPr>
      </w:pPr>
      <w:r>
        <w:rPr>
          <w:sz w:val="26"/>
          <w:szCs w:val="26"/>
        </w:rPr>
        <w:lastRenderedPageBreak/>
        <w:t>Протягом 2023 року фінансування заходів напряму «</w:t>
      </w:r>
      <w:r>
        <w:rPr>
          <w:iCs/>
          <w:sz w:val="26"/>
          <w:szCs w:val="26"/>
        </w:rPr>
        <w:t xml:space="preserve">Інвестиційна діяльність» </w:t>
      </w:r>
      <w:r>
        <w:rPr>
          <w:sz w:val="26"/>
          <w:szCs w:val="26"/>
        </w:rPr>
        <w:t>за рахунок місцевого бюджету не здійснювалось через обмеження у зв’язку з введенням в Україні  військового стану.</w:t>
      </w:r>
    </w:p>
    <w:p w:rsidR="00487B41" w:rsidRDefault="00487B41">
      <w:pPr>
        <w:tabs>
          <w:tab w:val="left" w:pos="0"/>
          <w:tab w:val="left" w:pos="720"/>
        </w:tabs>
        <w:ind w:firstLine="567"/>
        <w:jc w:val="both"/>
        <w:rPr>
          <w:sz w:val="26"/>
          <w:szCs w:val="26"/>
        </w:rPr>
      </w:pPr>
    </w:p>
    <w:p w:rsidR="00487B41" w:rsidRDefault="00BB32E1">
      <w:pPr>
        <w:ind w:firstLine="567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1.Оптимізація структури промисло</w:t>
      </w:r>
      <w:r>
        <w:rPr>
          <w:b/>
          <w:i/>
          <w:sz w:val="26"/>
          <w:szCs w:val="26"/>
        </w:rPr>
        <w:t xml:space="preserve">вого виробництва на основі </w:t>
      </w:r>
      <w:proofErr w:type="spellStart"/>
      <w:r>
        <w:rPr>
          <w:b/>
          <w:i/>
          <w:sz w:val="26"/>
          <w:szCs w:val="26"/>
        </w:rPr>
        <w:t>смарт-спеціалізації</w:t>
      </w:r>
      <w:proofErr w:type="spellEnd"/>
    </w:p>
    <w:p w:rsidR="00487B41" w:rsidRDefault="00BB32E1">
      <w:pPr>
        <w:ind w:firstLine="567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Протягом 2023 року постійно проводився моніторинг ситуації в промисловому комплексі області;</w:t>
      </w:r>
      <w:r>
        <w:rPr>
          <w:rFonts w:eastAsia="Calibri"/>
          <w:sz w:val="26"/>
          <w:szCs w:val="26"/>
        </w:rPr>
        <w:t xml:space="preserve"> моніторинг відновлення діяльності промислових підприємств області та стану фіксації збитків, завданих військовою агр</w:t>
      </w:r>
      <w:r>
        <w:rPr>
          <w:rFonts w:eastAsia="Calibri"/>
          <w:sz w:val="26"/>
          <w:szCs w:val="26"/>
        </w:rPr>
        <w:t>есією РФ, завданих промисловим підприємствам.</w:t>
      </w:r>
    </w:p>
    <w:p w:rsidR="00487B41" w:rsidRDefault="00BB32E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Спільно з Асоціацією «</w:t>
      </w:r>
      <w:proofErr w:type="spellStart"/>
      <w:r>
        <w:rPr>
          <w:sz w:val="26"/>
          <w:szCs w:val="26"/>
        </w:rPr>
        <w:t>Укрлегпром</w:t>
      </w:r>
      <w:proofErr w:type="spellEnd"/>
      <w:r>
        <w:rPr>
          <w:sz w:val="26"/>
          <w:szCs w:val="26"/>
        </w:rPr>
        <w:t>» за участі підприємств легкої промисловості проведена відкрита панельна дискусія «Проблеми та перспективи легкої промисловості Чернігівщини в умовах воєнного стану». Учасники зу</w:t>
      </w:r>
      <w:r>
        <w:rPr>
          <w:sz w:val="26"/>
          <w:szCs w:val="26"/>
        </w:rPr>
        <w:t>стрічі обговорили питання збереження кадрів, їх навчання та перепідготовки, участі у тендерах силових структур, мобілізації працівників, а також пошук інвестицій і грантів.</w:t>
      </w:r>
    </w:p>
    <w:p w:rsidR="00487B41" w:rsidRDefault="00BB32E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Для того, щоб підтримати бізнес на Чернігівщині, активізувати процес залучення інве</w:t>
      </w:r>
      <w:r>
        <w:rPr>
          <w:sz w:val="26"/>
          <w:szCs w:val="26"/>
        </w:rPr>
        <w:t>стицій, запустити економічне відновлення регіону керівництвом облдержадміністрації проведено низку робочих візитів на промислові підприємства області.</w:t>
      </w:r>
    </w:p>
    <w:p w:rsidR="00487B41" w:rsidRDefault="00BB32E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 метою вирішення конкретних проблемних питань розвитку промисловості підготовлено відповідні пропозиції </w:t>
      </w:r>
      <w:r>
        <w:rPr>
          <w:sz w:val="26"/>
          <w:szCs w:val="26"/>
        </w:rPr>
        <w:t>центральни</w:t>
      </w:r>
      <w:r>
        <w:rPr>
          <w:sz w:val="26"/>
          <w:szCs w:val="26"/>
        </w:rPr>
        <w:t>м</w:t>
      </w:r>
      <w:r>
        <w:rPr>
          <w:sz w:val="26"/>
          <w:szCs w:val="26"/>
        </w:rPr>
        <w:t xml:space="preserve"> орган</w:t>
      </w:r>
      <w:r>
        <w:rPr>
          <w:sz w:val="26"/>
          <w:szCs w:val="26"/>
        </w:rPr>
        <w:t>ам</w:t>
      </w:r>
      <w:r>
        <w:rPr>
          <w:sz w:val="26"/>
          <w:szCs w:val="26"/>
        </w:rPr>
        <w:t xml:space="preserve"> виконавчої влади.</w:t>
      </w:r>
    </w:p>
    <w:p w:rsidR="00487B41" w:rsidRDefault="00BB32E1">
      <w:pPr>
        <w:ind w:firstLine="567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Створено перелік</w:t>
      </w:r>
      <w:r>
        <w:rPr>
          <w:sz w:val="26"/>
          <w:szCs w:val="26"/>
          <w:lang w:eastAsia="en-US"/>
        </w:rPr>
        <w:t xml:space="preserve"> обладнання, інших засобів виробництва підприємств Чернігівської області усіх форм власності, пошкоджених, знищених внаслідок бойових дій, терористичних актів, диверсій, спричинених збройною агресією ро</w:t>
      </w:r>
      <w:r>
        <w:rPr>
          <w:sz w:val="26"/>
          <w:szCs w:val="26"/>
          <w:lang w:eastAsia="en-US"/>
        </w:rPr>
        <w:t>сійської федерації проти України, відповідну інформацію направлено до Мінекономіки для подальшого опрацювання з іноземними партнерами.</w:t>
      </w:r>
    </w:p>
    <w:p w:rsidR="00487B41" w:rsidRDefault="00BB32E1">
      <w:pPr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З метою забезпечення </w:t>
      </w:r>
      <w:r>
        <w:rPr>
          <w:bCs/>
          <w:color w:val="000000"/>
          <w:sz w:val="26"/>
          <w:szCs w:val="26"/>
          <w:shd w:val="clear" w:color="auto" w:fill="FFFFFF"/>
        </w:rPr>
        <w:t>визначення шкоди та збитків, завданих Україні внаслідок збройної агресії Російської Федерації</w:t>
      </w:r>
      <w:r>
        <w:rPr>
          <w:color w:val="000000"/>
          <w:sz w:val="26"/>
          <w:szCs w:val="26"/>
        </w:rPr>
        <w:t>, в час</w:t>
      </w:r>
      <w:r>
        <w:rPr>
          <w:color w:val="000000"/>
          <w:sz w:val="26"/>
          <w:szCs w:val="26"/>
        </w:rPr>
        <w:t xml:space="preserve">тині фіксації </w:t>
      </w:r>
      <w:r>
        <w:rPr>
          <w:color w:val="000000"/>
          <w:sz w:val="26"/>
          <w:szCs w:val="26"/>
          <w:shd w:val="clear" w:color="auto" w:fill="FFFFFF"/>
        </w:rPr>
        <w:t xml:space="preserve">втраченого, знищеного або пошкодженого </w:t>
      </w:r>
      <w:r>
        <w:rPr>
          <w:color w:val="000000"/>
          <w:sz w:val="26"/>
          <w:szCs w:val="26"/>
        </w:rPr>
        <w:t>майна підприємств усіх форм власності, надавалася консультативна та методична допомога з фіксації збитків, завданих промисловим підприємствам.</w:t>
      </w:r>
    </w:p>
    <w:p w:rsidR="00487B41" w:rsidRDefault="00BB32E1">
      <w:pPr>
        <w:ind w:firstLine="567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З метою надання допомоги в організації роботи промислових пі</w:t>
      </w:r>
      <w:r>
        <w:rPr>
          <w:rFonts w:eastAsia="Calibri"/>
          <w:sz w:val="26"/>
          <w:szCs w:val="26"/>
        </w:rPr>
        <w:t>дприємств в умовах скорочення споживання електричної енергії о</w:t>
      </w:r>
      <w:r>
        <w:rPr>
          <w:sz w:val="26"/>
          <w:szCs w:val="26"/>
        </w:rPr>
        <w:t xml:space="preserve">блдержадміністрацією узагальнено пропозиції промислових підприємств </w:t>
      </w:r>
      <w:r>
        <w:rPr>
          <w:color w:val="000000"/>
          <w:sz w:val="26"/>
          <w:szCs w:val="26"/>
        </w:rPr>
        <w:t xml:space="preserve">щодо забезпечення їх роботи з урахуванням необхідних мінімальних потужностей енергоспоживання, технічних можливостей та технологічних циклів. </w:t>
      </w:r>
    </w:p>
    <w:p w:rsidR="00487B41" w:rsidRDefault="00487B41">
      <w:pPr>
        <w:ind w:firstLine="567"/>
        <w:jc w:val="both"/>
        <w:rPr>
          <w:sz w:val="8"/>
          <w:szCs w:val="8"/>
        </w:rPr>
      </w:pPr>
    </w:p>
    <w:p w:rsidR="00487B41" w:rsidRDefault="00BB32E1">
      <w:pPr>
        <w:ind w:firstLine="567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2. Запровадження системи організаційно-освітніх заходів, спрямованих на підвищення фахового рівня кадрів, здатних працювати за якісно нових умов </w:t>
      </w:r>
    </w:p>
    <w:p w:rsidR="00487B41" w:rsidRDefault="00BB32E1">
      <w:pPr>
        <w:ind w:firstLine="567"/>
        <w:jc w:val="both"/>
        <w:rPr>
          <w:b/>
          <w:i/>
          <w:sz w:val="26"/>
          <w:szCs w:val="26"/>
        </w:rPr>
      </w:pPr>
      <w:r>
        <w:rPr>
          <w:i/>
          <w:sz w:val="26"/>
          <w:szCs w:val="26"/>
        </w:rPr>
        <w:t>- впровадження дуальної форми здобуття освіти (поєднання теорії в закладі освіти та практики на підприємстві).</w:t>
      </w:r>
    </w:p>
    <w:p w:rsidR="00487B41" w:rsidRDefault="00BB32E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 2022/2023 навчальному році 6 закладів професійної (професійно-технічної) освіти області у співпраці з 21 підприємствами-потенційними роботодавцями здійснювали первинну професійну підготовку 227 учнів за дуальною формою навчання. </w:t>
      </w:r>
    </w:p>
    <w:p w:rsidR="00487B41" w:rsidRDefault="00487B41">
      <w:pPr>
        <w:ind w:firstLine="567"/>
        <w:jc w:val="both"/>
        <w:rPr>
          <w:sz w:val="8"/>
          <w:szCs w:val="8"/>
        </w:rPr>
      </w:pPr>
    </w:p>
    <w:p w:rsidR="00487B41" w:rsidRDefault="00BB32E1">
      <w:pPr>
        <w:pStyle w:val="af3"/>
        <w:numPr>
          <w:ilvl w:val="0"/>
          <w:numId w:val="3"/>
        </w:numPr>
        <w:ind w:left="0" w:firstLine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проведення майстер-кла</w:t>
      </w:r>
      <w:r>
        <w:rPr>
          <w:i/>
          <w:sz w:val="26"/>
          <w:szCs w:val="26"/>
        </w:rPr>
        <w:t>сів у закладах професійної (професійно-технічної освіти) та промислових підприємствах.</w:t>
      </w:r>
    </w:p>
    <w:p w:rsidR="00487B41" w:rsidRDefault="00BB32E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Упродовж 2023 року у закладах професійної (професійно-технічної) освіти області організовано та проведено 7 майстер-класів з 5 професій, що охоплюють сфери громадського </w:t>
      </w:r>
      <w:r>
        <w:rPr>
          <w:sz w:val="26"/>
          <w:szCs w:val="26"/>
        </w:rPr>
        <w:t>харчування, побуту та промисловість.</w:t>
      </w:r>
    </w:p>
    <w:p w:rsidR="00487B41" w:rsidRDefault="00BB32E1">
      <w:pPr>
        <w:ind w:firstLine="567"/>
        <w:jc w:val="both"/>
        <w:rPr>
          <w:b/>
          <w:i/>
          <w:sz w:val="26"/>
          <w:szCs w:val="26"/>
        </w:rPr>
      </w:pPr>
      <w:r>
        <w:rPr>
          <w:sz w:val="26"/>
          <w:szCs w:val="26"/>
        </w:rPr>
        <w:t>Протягом 2023 року фінансування заходів напряму «</w:t>
      </w:r>
      <w:r>
        <w:rPr>
          <w:iCs/>
          <w:sz w:val="26"/>
          <w:szCs w:val="26"/>
        </w:rPr>
        <w:t xml:space="preserve">Промисловий розвиток» </w:t>
      </w:r>
      <w:r>
        <w:rPr>
          <w:sz w:val="26"/>
          <w:szCs w:val="26"/>
        </w:rPr>
        <w:t>за рахунок місцевого бюджету не здійснювалось через обмеження у зв’язку з введенням в Україні  військового стану.</w:t>
      </w:r>
    </w:p>
    <w:p w:rsidR="00487B41" w:rsidRDefault="00487B41">
      <w:pPr>
        <w:ind w:firstLine="567"/>
        <w:jc w:val="both"/>
        <w:rPr>
          <w:sz w:val="26"/>
          <w:szCs w:val="26"/>
        </w:rPr>
      </w:pPr>
    </w:p>
    <w:p w:rsidR="00487B41" w:rsidRDefault="00487B41">
      <w:pPr>
        <w:ind w:firstLine="567"/>
        <w:jc w:val="both"/>
        <w:rPr>
          <w:sz w:val="26"/>
          <w:szCs w:val="26"/>
        </w:rPr>
      </w:pPr>
    </w:p>
    <w:p w:rsidR="00487B41" w:rsidRDefault="00487B41">
      <w:pPr>
        <w:ind w:firstLine="567"/>
        <w:jc w:val="both"/>
        <w:rPr>
          <w:sz w:val="26"/>
          <w:szCs w:val="26"/>
        </w:rPr>
      </w:pPr>
    </w:p>
    <w:p w:rsidR="00487B41" w:rsidRDefault="00487B41">
      <w:pPr>
        <w:ind w:firstLine="567"/>
        <w:jc w:val="both"/>
        <w:rPr>
          <w:sz w:val="26"/>
          <w:szCs w:val="26"/>
        </w:rPr>
      </w:pPr>
    </w:p>
    <w:p w:rsidR="00487B41" w:rsidRDefault="00BB32E1">
      <w:pPr>
        <w:ind w:firstLine="567"/>
        <w:jc w:val="both"/>
        <w:rPr>
          <w:b/>
          <w:iCs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За напрямом «</w:t>
      </w:r>
      <w:r>
        <w:rPr>
          <w:b/>
          <w:iCs/>
          <w:sz w:val="26"/>
          <w:szCs w:val="26"/>
          <w:u w:val="single"/>
        </w:rPr>
        <w:t>Інноваційний розв</w:t>
      </w:r>
      <w:r>
        <w:rPr>
          <w:b/>
          <w:iCs/>
          <w:sz w:val="26"/>
          <w:szCs w:val="26"/>
          <w:u w:val="single"/>
        </w:rPr>
        <w:t>иток»</w:t>
      </w:r>
    </w:p>
    <w:p w:rsidR="00487B41" w:rsidRDefault="00BB32E1">
      <w:pPr>
        <w:ind w:firstLine="567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1. Стимулювання інноваційної діяльності в області</w:t>
      </w:r>
    </w:p>
    <w:p w:rsidR="00487B41" w:rsidRDefault="00BB32E1">
      <w:pPr>
        <w:ind w:firstLine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- проведення публічних заходів щодо запровадження інновацій та науково-технічних розробок у всіх сферах економіки.</w:t>
      </w:r>
    </w:p>
    <w:p w:rsidR="00487B41" w:rsidRDefault="00BB32E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Представники закладів вищої освіти області беруть участь у заходах, що сприяють запро</w:t>
      </w:r>
      <w:r>
        <w:rPr>
          <w:sz w:val="26"/>
          <w:szCs w:val="26"/>
        </w:rPr>
        <w:t>вадженню та впровадженню інновацій у всі сфери економіки.</w:t>
      </w:r>
    </w:p>
    <w:p w:rsidR="00487B41" w:rsidRDefault="00BB32E1">
      <w:pPr>
        <w:shd w:val="clear" w:color="auto" w:fill="FFFFFF"/>
        <w:ind w:firstLine="567"/>
        <w:jc w:val="both"/>
        <w:rPr>
          <w:color w:val="1F1D1D"/>
          <w:sz w:val="26"/>
          <w:szCs w:val="26"/>
        </w:rPr>
      </w:pPr>
      <w:r>
        <w:rPr>
          <w:color w:val="1F1D1D"/>
          <w:sz w:val="26"/>
          <w:szCs w:val="26"/>
        </w:rPr>
        <w:t xml:space="preserve">22 листопада 2023 року представники Національного університету «Чернігівська політехніка» взяли участь у ХХІІ Міжнародній науково-практичній конференції «Розвиток підприємництва як фактор зростання </w:t>
      </w:r>
      <w:r>
        <w:rPr>
          <w:color w:val="1F1D1D"/>
          <w:sz w:val="26"/>
          <w:szCs w:val="26"/>
        </w:rPr>
        <w:t>національної економіки» та стали учасниками Платформи громадської участі у відновленні Чернігівської громади, на якій було обговорено актуальні проблеми та шляхи створення нової якості життя в громаді.</w:t>
      </w:r>
    </w:p>
    <w:p w:rsidR="00487B41" w:rsidRDefault="00487B41">
      <w:pPr>
        <w:shd w:val="clear" w:color="auto" w:fill="FFFFFF"/>
        <w:ind w:firstLine="567"/>
        <w:jc w:val="both"/>
        <w:rPr>
          <w:color w:val="1F1D1D"/>
          <w:sz w:val="8"/>
          <w:szCs w:val="8"/>
        </w:rPr>
      </w:pPr>
    </w:p>
    <w:p w:rsidR="00487B41" w:rsidRDefault="00BB32E1">
      <w:pPr>
        <w:ind w:firstLine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- моніторинг роботи профільних структурних, підрозділ</w:t>
      </w:r>
      <w:r>
        <w:rPr>
          <w:i/>
          <w:sz w:val="26"/>
          <w:szCs w:val="26"/>
        </w:rPr>
        <w:t>ів з наукових досліджень, розробки та впровадження нових технологій та інноваційної продукції, створених на базі закладів вищої освіти.</w:t>
      </w:r>
    </w:p>
    <w:p w:rsidR="00487B41" w:rsidRDefault="00BB32E1">
      <w:pPr>
        <w:ind w:firstLine="567"/>
        <w:jc w:val="both"/>
        <w:rPr>
          <w:i/>
          <w:sz w:val="26"/>
          <w:szCs w:val="26"/>
        </w:rPr>
      </w:pPr>
      <w:r>
        <w:rPr>
          <w:sz w:val="26"/>
          <w:szCs w:val="26"/>
        </w:rPr>
        <w:t>Профільними структурними підрозділами закладів вищої освіти проводяться заходи, які сприяють підвищенню якості знань, ро</w:t>
      </w:r>
      <w:r>
        <w:rPr>
          <w:sz w:val="26"/>
          <w:szCs w:val="26"/>
        </w:rPr>
        <w:t xml:space="preserve">зробці та впровадженню інноваційної продукції. </w:t>
      </w:r>
    </w:p>
    <w:p w:rsidR="00487B41" w:rsidRDefault="00BB32E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Результати діяльності профільних структурних підрозділів з наукових досліджень, розробки та впровадження нових технологій та інноваційної продукції, відображені у щорічних звітах керівників закладів вищої осв</w:t>
      </w:r>
      <w:r>
        <w:rPr>
          <w:sz w:val="26"/>
          <w:szCs w:val="26"/>
        </w:rPr>
        <w:t>іти.</w:t>
      </w:r>
    </w:p>
    <w:p w:rsidR="00487B41" w:rsidRDefault="00487B41">
      <w:pPr>
        <w:ind w:firstLine="567"/>
        <w:jc w:val="both"/>
        <w:rPr>
          <w:sz w:val="8"/>
          <w:szCs w:val="8"/>
        </w:rPr>
      </w:pPr>
    </w:p>
    <w:p w:rsidR="00487B41" w:rsidRDefault="00BB32E1">
      <w:pPr>
        <w:ind w:firstLine="567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2. Інституційна підтримка розвитку інновацій, їх комерціалізації та трансферу технологій</w:t>
      </w:r>
    </w:p>
    <w:p w:rsidR="00487B41" w:rsidRDefault="00BB32E1">
      <w:pPr>
        <w:ind w:firstLine="567"/>
        <w:jc w:val="both"/>
        <w:rPr>
          <w:sz w:val="26"/>
          <w:szCs w:val="26"/>
        </w:rPr>
      </w:pPr>
      <w:r>
        <w:rPr>
          <w:i/>
          <w:sz w:val="26"/>
          <w:szCs w:val="26"/>
        </w:rPr>
        <w:t>- забезпечення розробки та впровадження навчальних програм, промоції та координації дій між новаторами та виробниками високотехнологічної продукції</w:t>
      </w:r>
    </w:p>
    <w:p w:rsidR="00487B41" w:rsidRDefault="00BB32E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У закладах ви</w:t>
      </w:r>
      <w:r>
        <w:rPr>
          <w:sz w:val="26"/>
          <w:szCs w:val="26"/>
        </w:rPr>
        <w:t>щої освіти області видається понад 10 фахових наукових журналів, де відображені результати інноваційної діяльності науковців.</w:t>
      </w:r>
    </w:p>
    <w:p w:rsidR="00487B41" w:rsidRDefault="00BB32E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У листопаді 2023 року Громадською організацією «</w:t>
      </w:r>
      <w:proofErr w:type="spellStart"/>
      <w:r>
        <w:rPr>
          <w:sz w:val="26"/>
          <w:szCs w:val="26"/>
        </w:rPr>
        <w:t>Джуніор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Ачівмент</w:t>
      </w:r>
      <w:proofErr w:type="spellEnd"/>
      <w:r>
        <w:rPr>
          <w:sz w:val="26"/>
          <w:szCs w:val="26"/>
        </w:rPr>
        <w:t xml:space="preserve"> Україна» спільно з Національним університетом «Чернігівська </w:t>
      </w:r>
      <w:r>
        <w:rPr>
          <w:sz w:val="26"/>
          <w:szCs w:val="26"/>
        </w:rPr>
        <w:t>політехніка» проведено підготовку викладачів за навчальним курсом «Відновлення через соціальне підприємництво» при цьому акцент зроблено на використанні цифрових інструментів з розвитку підприємництва.</w:t>
      </w:r>
    </w:p>
    <w:p w:rsidR="00487B41" w:rsidRDefault="00487B41">
      <w:pPr>
        <w:ind w:firstLine="567"/>
        <w:jc w:val="both"/>
        <w:rPr>
          <w:sz w:val="8"/>
          <w:szCs w:val="8"/>
        </w:rPr>
      </w:pPr>
    </w:p>
    <w:p w:rsidR="00487B41" w:rsidRDefault="00BB32E1">
      <w:pPr>
        <w:pStyle w:val="af0"/>
        <w:numPr>
          <w:ilvl w:val="0"/>
          <w:numId w:val="3"/>
        </w:numPr>
        <w:spacing w:before="0" w:beforeAutospacing="0" w:after="0" w:afterAutospacing="0"/>
        <w:ind w:left="0" w:right="-23" w:firstLine="567"/>
        <w:jc w:val="both"/>
        <w:rPr>
          <w:i/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 xml:space="preserve">сприяння формуванню ланок ефективної інноваційної </w:t>
      </w:r>
      <w:r>
        <w:rPr>
          <w:i/>
          <w:sz w:val="26"/>
          <w:szCs w:val="26"/>
          <w:lang w:val="uk-UA"/>
        </w:rPr>
        <w:t xml:space="preserve">інфраструктури (інноваційні центри, консалтингові центри, бізнес-інкубатори, бізнес-акселерації, </w:t>
      </w:r>
      <w:proofErr w:type="spellStart"/>
      <w:r>
        <w:rPr>
          <w:i/>
          <w:sz w:val="26"/>
          <w:szCs w:val="26"/>
          <w:lang w:val="uk-UA"/>
        </w:rPr>
        <w:t>коворкінг-зони</w:t>
      </w:r>
      <w:proofErr w:type="spellEnd"/>
      <w:r>
        <w:rPr>
          <w:i/>
          <w:sz w:val="26"/>
          <w:szCs w:val="26"/>
          <w:lang w:val="uk-UA"/>
        </w:rPr>
        <w:t>, бізнес-лабораторії та ін.).</w:t>
      </w:r>
    </w:p>
    <w:p w:rsidR="00487B41" w:rsidRDefault="00BB32E1">
      <w:pPr>
        <w:pStyle w:val="af0"/>
        <w:spacing w:before="0" w:beforeAutospacing="0" w:after="0" w:afterAutospacing="0"/>
        <w:ind w:right="-23"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У структурі Національного університету «Чернігівська політехніка» функціонує центр розвитку професійної кар’єри, </w:t>
      </w:r>
      <w:proofErr w:type="spellStart"/>
      <w:r>
        <w:rPr>
          <w:sz w:val="26"/>
          <w:szCs w:val="26"/>
          <w:lang w:val="uk-UA"/>
        </w:rPr>
        <w:t>с</w:t>
      </w:r>
      <w:r>
        <w:rPr>
          <w:sz w:val="26"/>
          <w:szCs w:val="26"/>
          <w:lang w:val="uk-UA"/>
        </w:rPr>
        <w:t>тартап-центр</w:t>
      </w:r>
      <w:proofErr w:type="spellEnd"/>
      <w:r>
        <w:rPr>
          <w:sz w:val="26"/>
          <w:szCs w:val="26"/>
          <w:lang w:val="uk-UA"/>
        </w:rPr>
        <w:t>.</w:t>
      </w:r>
    </w:p>
    <w:p w:rsidR="00487B41" w:rsidRDefault="00BB32E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На базі інших закладів вищої освіти області  працюють навчально-науково-виробничий підрозділи, спеціалізовані навчально-виробничі лабораторії, результати діяльності яких висвітлюються у річних звітах, на конференціях, веб-сайтах.</w:t>
      </w:r>
    </w:p>
    <w:p w:rsidR="00487B41" w:rsidRDefault="00BB32E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У рамках тре</w:t>
      </w:r>
      <w:r>
        <w:rPr>
          <w:sz w:val="26"/>
          <w:szCs w:val="26"/>
        </w:rPr>
        <w:t xml:space="preserve">нінг-курсу </w:t>
      </w:r>
      <w:proofErr w:type="spellStart"/>
      <w:r>
        <w:rPr>
          <w:sz w:val="26"/>
          <w:szCs w:val="26"/>
        </w:rPr>
        <w:t>“Start</w:t>
      </w:r>
      <w:proofErr w:type="spellEnd"/>
      <w:r>
        <w:rPr>
          <w:sz w:val="26"/>
          <w:szCs w:val="26"/>
        </w:rPr>
        <w:t> </w:t>
      </w:r>
      <w:proofErr w:type="spellStart"/>
      <w:r>
        <w:rPr>
          <w:sz w:val="26"/>
          <w:szCs w:val="26"/>
        </w:rPr>
        <w:t>up</w:t>
      </w:r>
      <w:proofErr w:type="spellEnd"/>
      <w:r>
        <w:rPr>
          <w:sz w:val="26"/>
          <w:szCs w:val="26"/>
        </w:rPr>
        <w:t> </w:t>
      </w:r>
      <w:proofErr w:type="spellStart"/>
      <w:r>
        <w:rPr>
          <w:sz w:val="26"/>
          <w:szCs w:val="26"/>
        </w:rPr>
        <w:t>creation”</w:t>
      </w:r>
      <w:proofErr w:type="spellEnd"/>
      <w:r>
        <w:rPr>
          <w:sz w:val="26"/>
          <w:szCs w:val="26"/>
        </w:rPr>
        <w:t xml:space="preserve"> Національним університетом «Чернігівська політехніка» було організовано зустрічі на підприємствах, де керівники поділилися власним досвідом ведення </w:t>
      </w:r>
      <w:proofErr w:type="spellStart"/>
      <w:r>
        <w:rPr>
          <w:sz w:val="26"/>
          <w:szCs w:val="26"/>
        </w:rPr>
        <w:t>бізнеса</w:t>
      </w:r>
      <w:proofErr w:type="spellEnd"/>
      <w:r>
        <w:rPr>
          <w:sz w:val="26"/>
          <w:szCs w:val="26"/>
        </w:rPr>
        <w:t>.</w:t>
      </w:r>
    </w:p>
    <w:p w:rsidR="00487B41" w:rsidRDefault="00BB32E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Протягом 2023 року фінансування заходів напряму «</w:t>
      </w:r>
      <w:r>
        <w:rPr>
          <w:iCs/>
          <w:sz w:val="26"/>
          <w:szCs w:val="26"/>
        </w:rPr>
        <w:t>Інноваційний розвит</w:t>
      </w:r>
      <w:r>
        <w:rPr>
          <w:iCs/>
          <w:sz w:val="26"/>
          <w:szCs w:val="26"/>
        </w:rPr>
        <w:t xml:space="preserve">ок» </w:t>
      </w:r>
      <w:r>
        <w:rPr>
          <w:sz w:val="26"/>
          <w:szCs w:val="26"/>
        </w:rPr>
        <w:t>за рахунок місцевого бюджету не здійснювалось через обмеження у зв’язку з введенням в Україні  військового стану.</w:t>
      </w:r>
    </w:p>
    <w:p w:rsidR="00487B41" w:rsidRDefault="00487B41">
      <w:pPr>
        <w:ind w:firstLine="567"/>
        <w:jc w:val="both"/>
        <w:rPr>
          <w:b/>
          <w:i/>
          <w:sz w:val="26"/>
          <w:szCs w:val="26"/>
        </w:rPr>
      </w:pPr>
    </w:p>
    <w:p w:rsidR="00487B41" w:rsidRDefault="00487B41">
      <w:pPr>
        <w:ind w:firstLine="567"/>
        <w:jc w:val="both"/>
        <w:rPr>
          <w:b/>
          <w:i/>
          <w:sz w:val="26"/>
          <w:szCs w:val="26"/>
        </w:rPr>
      </w:pPr>
    </w:p>
    <w:p w:rsidR="00487B41" w:rsidRDefault="00487B41">
      <w:pPr>
        <w:ind w:firstLine="567"/>
        <w:jc w:val="both"/>
        <w:rPr>
          <w:b/>
          <w:i/>
          <w:sz w:val="26"/>
          <w:szCs w:val="26"/>
        </w:rPr>
      </w:pPr>
    </w:p>
    <w:p w:rsidR="00487B41" w:rsidRDefault="00487B41">
      <w:pPr>
        <w:ind w:firstLine="567"/>
        <w:jc w:val="both"/>
        <w:rPr>
          <w:b/>
          <w:i/>
          <w:sz w:val="26"/>
          <w:szCs w:val="26"/>
        </w:rPr>
      </w:pPr>
    </w:p>
    <w:p w:rsidR="00487B41" w:rsidRDefault="00487B41">
      <w:pPr>
        <w:ind w:firstLine="567"/>
        <w:jc w:val="both"/>
        <w:rPr>
          <w:b/>
          <w:i/>
          <w:sz w:val="26"/>
          <w:szCs w:val="26"/>
        </w:rPr>
      </w:pPr>
    </w:p>
    <w:p w:rsidR="00487B41" w:rsidRDefault="00BB32E1">
      <w:pPr>
        <w:ind w:firstLine="567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За напрямом «Зовнішньоекономічна діяльність»</w:t>
      </w:r>
    </w:p>
    <w:p w:rsidR="00487B41" w:rsidRDefault="00BB32E1">
      <w:pPr>
        <w:pStyle w:val="af3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Сприяння експортерам області  у нарощуванні обсягів експорту та розширенні ринків збуту </w:t>
      </w:r>
    </w:p>
    <w:p w:rsidR="00487B41" w:rsidRDefault="00BB32E1">
      <w:pPr>
        <w:tabs>
          <w:tab w:val="left" w:pos="0"/>
          <w:tab w:val="left" w:pos="720"/>
        </w:tabs>
        <w:ind w:firstLine="567"/>
        <w:jc w:val="both"/>
        <w:rPr>
          <w:color w:val="000000"/>
          <w:sz w:val="26"/>
          <w:szCs w:val="26"/>
          <w:lang w:eastAsia="uk-UA"/>
        </w:rPr>
      </w:pPr>
      <w:r>
        <w:rPr>
          <w:sz w:val="26"/>
          <w:szCs w:val="26"/>
        </w:rPr>
        <w:t xml:space="preserve">Через військовий стан публічні заходи та навчання в області не проводились. </w:t>
      </w:r>
      <w:r>
        <w:rPr>
          <w:color w:val="000000"/>
          <w:sz w:val="26"/>
          <w:szCs w:val="26"/>
          <w:lang w:eastAsia="uk-UA"/>
        </w:rPr>
        <w:t>Водночас необхідність підтримки регіонального бізнесу обговорювалась під час низки зустрічей з представниками владних кіл, дипломатичних установ, регіонів іноземних країн, зокрема</w:t>
      </w:r>
      <w:r>
        <w:rPr>
          <w:color w:val="000000"/>
          <w:sz w:val="26"/>
          <w:szCs w:val="26"/>
          <w:lang w:eastAsia="uk-UA"/>
        </w:rPr>
        <w:t> Австрії, Великобританії, Латвії, Нідерландів, Німеччини, Словаччини, Франції, Швеції, а також міжнародних установ, організацій, фондів та їх  програм і проєктів.</w:t>
      </w:r>
    </w:p>
    <w:p w:rsidR="00487B41" w:rsidRDefault="00BB32E1">
      <w:pPr>
        <w:ind w:firstLine="567"/>
        <w:jc w:val="both"/>
        <w:textAlignment w:val="baseline"/>
        <w:rPr>
          <w:sz w:val="26"/>
          <w:szCs w:val="26"/>
        </w:rPr>
      </w:pPr>
      <w:r>
        <w:rPr>
          <w:color w:val="000000"/>
          <w:sz w:val="26"/>
          <w:szCs w:val="26"/>
          <w:lang w:eastAsia="uk-UA"/>
        </w:rPr>
        <w:t>Військові дії внесли значні корективи у зовнішньоекономічну діяльність регіональних підприємс</w:t>
      </w:r>
      <w:r>
        <w:rPr>
          <w:color w:val="000000"/>
          <w:sz w:val="26"/>
          <w:szCs w:val="26"/>
          <w:lang w:eastAsia="uk-UA"/>
        </w:rPr>
        <w:t xml:space="preserve">тв. Низка з них ще не оговталась від пошкоджень, попри це підприємства докладають значних зусиль у пошуку та освоєнні закордонних ринків збуту. Важливу роль відіграє впровадження державних програм підтримки експортерів, а також проєкти міжнародних донорів </w:t>
      </w:r>
      <w:r>
        <w:rPr>
          <w:color w:val="000000"/>
          <w:sz w:val="26"/>
          <w:szCs w:val="26"/>
          <w:lang w:eastAsia="uk-UA"/>
        </w:rPr>
        <w:t>щодо с</w:t>
      </w:r>
      <w:r>
        <w:rPr>
          <w:color w:val="000000"/>
          <w:sz w:val="26"/>
          <w:szCs w:val="26"/>
          <w:shd w:val="clear" w:color="auto" w:fill="FFFFFF"/>
          <w:lang w:eastAsia="uk-UA"/>
        </w:rPr>
        <w:t>тимулювання експорту</w:t>
      </w:r>
      <w:r>
        <w:rPr>
          <w:color w:val="000000"/>
          <w:sz w:val="26"/>
          <w:szCs w:val="26"/>
          <w:lang w:eastAsia="uk-UA"/>
        </w:rPr>
        <w:t>. Як результат, за 11 місяців 2023 року</w:t>
      </w:r>
      <w:r>
        <w:rPr>
          <w:sz w:val="26"/>
          <w:szCs w:val="26"/>
        </w:rPr>
        <w:t xml:space="preserve"> експортні поставки зросли майже на чверть (+24,2%). Водночас цей показник становить лише 77% від аналогічного періоду  2021 року. </w:t>
      </w:r>
    </w:p>
    <w:p w:rsidR="00487B41" w:rsidRDefault="00BB32E1">
      <w:pPr>
        <w:shd w:val="clear" w:color="auto" w:fill="FFFFFF"/>
        <w:ind w:firstLine="567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Відповідно до 11-ти місяців 2022 року підприємства області наростили обсяги поставок за всіма структуроутворюючими товарними позиціями. </w:t>
      </w:r>
      <w:r>
        <w:rPr>
          <w:color w:val="000000"/>
          <w:sz w:val="26"/>
          <w:szCs w:val="26"/>
          <w:lang w:eastAsia="uk-UA"/>
        </w:rPr>
        <w:t>Аграрна продукція залишається найбільшою товарною групою регіонального експорту. Зокрема, п</w:t>
      </w:r>
      <w:r>
        <w:rPr>
          <w:sz w:val="26"/>
          <w:szCs w:val="26"/>
        </w:rPr>
        <w:t>ровідні позиції продовжують у</w:t>
      </w:r>
      <w:r>
        <w:rPr>
          <w:sz w:val="26"/>
          <w:szCs w:val="26"/>
        </w:rPr>
        <w:t xml:space="preserve">тримувати зернові культури – майже половина від загального обсягу експорту (47,1%). Обсяги поставок відповідної продукції порівняно з аналогічним періодом 2022 року збільшилися у 1,6 рази, проте до такого ж періоду 2021 року скоротились на 26,5%. </w:t>
      </w:r>
    </w:p>
    <w:p w:rsidR="00487B41" w:rsidRDefault="00BB32E1">
      <w:pPr>
        <w:shd w:val="clear" w:color="auto" w:fill="FFFFFF"/>
        <w:ind w:firstLine="567"/>
        <w:jc w:val="both"/>
        <w:textAlignment w:val="baseline"/>
        <w:rPr>
          <w:color w:val="000000"/>
          <w:sz w:val="26"/>
          <w:szCs w:val="26"/>
          <w:lang w:eastAsia="uk-UA"/>
        </w:rPr>
      </w:pPr>
      <w:r>
        <w:rPr>
          <w:sz w:val="26"/>
          <w:szCs w:val="26"/>
        </w:rPr>
        <w:t>Серед ос</w:t>
      </w:r>
      <w:r>
        <w:rPr>
          <w:sz w:val="26"/>
          <w:szCs w:val="26"/>
        </w:rPr>
        <w:t xml:space="preserve">новних товарних позицій експорту також </w:t>
      </w:r>
      <w:r>
        <w:rPr>
          <w:color w:val="000000"/>
          <w:sz w:val="26"/>
          <w:szCs w:val="26"/>
          <w:lang w:eastAsia="uk-UA"/>
        </w:rPr>
        <w:t xml:space="preserve">жири та олії (15,2% в загальні структурі експорту), готові харчові продукти (7,7%), деревина та вироби з деревини (6,9%), насіння і плоди олійних рослин (6,3%), текстильні матеріали та текстильні вироби (3,7%), папір </w:t>
      </w:r>
      <w:r>
        <w:rPr>
          <w:color w:val="000000"/>
          <w:sz w:val="26"/>
          <w:szCs w:val="26"/>
          <w:lang w:eastAsia="uk-UA"/>
        </w:rPr>
        <w:t>та картон (2,4%).</w:t>
      </w:r>
    </w:p>
    <w:p w:rsidR="00487B41" w:rsidRDefault="00BB32E1">
      <w:pPr>
        <w:shd w:val="clear" w:color="auto" w:fill="FFFFFF"/>
        <w:ind w:firstLine="567"/>
        <w:jc w:val="both"/>
        <w:textAlignment w:val="baseline"/>
        <w:rPr>
          <w:color w:val="000000"/>
          <w:sz w:val="26"/>
          <w:szCs w:val="26"/>
          <w:lang w:eastAsia="uk-UA"/>
        </w:rPr>
      </w:pPr>
      <w:r>
        <w:rPr>
          <w:color w:val="000000"/>
          <w:sz w:val="26"/>
          <w:szCs w:val="26"/>
          <w:lang w:eastAsia="uk-UA"/>
        </w:rPr>
        <w:t>Водночас порівняно з січнем-листопадом 2021 року відмічено тенденції до збільшення обсягів експортних поставок за деякими товарними позиціями, зокрема у звітному періоді у 3,2 рази зросли поставки жирів та олій, у 3,1 - продукції хімічної</w:t>
      </w:r>
      <w:r>
        <w:rPr>
          <w:color w:val="000000"/>
          <w:sz w:val="26"/>
          <w:szCs w:val="26"/>
          <w:lang w:eastAsia="uk-UA"/>
        </w:rPr>
        <w:t xml:space="preserve"> та пов’язаних з нею галузей промисловості, у 2,9 рази - залишків і відходів харчової промисловості, у 1,7 рази - ефірної олії, на 12% - вати, на 7,6 % - молока і молочної продукції, на 5% - продукції тваринного походження.</w:t>
      </w:r>
    </w:p>
    <w:p w:rsidR="00487B41" w:rsidRDefault="00BB32E1">
      <w:pPr>
        <w:shd w:val="clear" w:color="auto" w:fill="FFFFFF"/>
        <w:ind w:firstLine="567"/>
        <w:jc w:val="both"/>
        <w:rPr>
          <w:color w:val="000000"/>
          <w:sz w:val="26"/>
          <w:szCs w:val="26"/>
          <w:lang w:eastAsia="uk-UA"/>
        </w:rPr>
      </w:pPr>
      <w:r>
        <w:rPr>
          <w:color w:val="000000"/>
          <w:sz w:val="26"/>
          <w:szCs w:val="26"/>
          <w:lang w:eastAsia="uk-UA"/>
        </w:rPr>
        <w:t>Позитивне сальдо зовнішньої торг</w:t>
      </w:r>
      <w:r>
        <w:rPr>
          <w:color w:val="000000"/>
          <w:sz w:val="26"/>
          <w:szCs w:val="26"/>
          <w:lang w:eastAsia="uk-UA"/>
        </w:rPr>
        <w:t>івлі склало 547,1 млн дол. США.</w:t>
      </w:r>
    </w:p>
    <w:p w:rsidR="00487B41" w:rsidRDefault="00487B41">
      <w:pPr>
        <w:shd w:val="clear" w:color="auto" w:fill="FFFFFF"/>
        <w:ind w:firstLine="567"/>
        <w:jc w:val="both"/>
        <w:rPr>
          <w:color w:val="000000"/>
          <w:sz w:val="8"/>
          <w:szCs w:val="8"/>
          <w:lang w:eastAsia="uk-UA"/>
        </w:rPr>
      </w:pPr>
    </w:p>
    <w:p w:rsidR="00487B41" w:rsidRDefault="00BB32E1">
      <w:pPr>
        <w:pStyle w:val="af3"/>
        <w:numPr>
          <w:ilvl w:val="0"/>
          <w:numId w:val="4"/>
        </w:numPr>
        <w:tabs>
          <w:tab w:val="left" w:pos="851"/>
        </w:tabs>
        <w:autoSpaceDE w:val="0"/>
        <w:autoSpaceDN w:val="0"/>
        <w:ind w:left="0" w:firstLine="567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Інформаційна підтримка суб’єктів зовнішньоекономічної діяльності області</w:t>
      </w:r>
    </w:p>
    <w:p w:rsidR="00487B41" w:rsidRDefault="00BB32E1">
      <w:pPr>
        <w:tabs>
          <w:tab w:val="left" w:pos="144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 метою популяризації експортного потенціалу Чернігівщини серед міжнародної спільноти, а також інформування регіональних суб’єктів господарювання про </w:t>
      </w:r>
      <w:r>
        <w:rPr>
          <w:sz w:val="26"/>
          <w:szCs w:val="26"/>
        </w:rPr>
        <w:t>умови зовнішньоекономічної діяльності діє Економічний Портал Чернігівської області «</w:t>
      </w:r>
      <w:proofErr w:type="spellStart"/>
      <w:r>
        <w:rPr>
          <w:sz w:val="26"/>
          <w:szCs w:val="26"/>
        </w:rPr>
        <w:t>Chernihiv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region</w:t>
      </w:r>
      <w:proofErr w:type="spellEnd"/>
      <w:r>
        <w:rPr>
          <w:sz w:val="26"/>
          <w:szCs w:val="26"/>
        </w:rPr>
        <w:t xml:space="preserve"> – </w:t>
      </w:r>
      <w:proofErr w:type="spellStart"/>
      <w:r>
        <w:rPr>
          <w:sz w:val="26"/>
          <w:szCs w:val="26"/>
        </w:rPr>
        <w:t>your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right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choice</w:t>
      </w:r>
      <w:proofErr w:type="spellEnd"/>
      <w:r>
        <w:rPr>
          <w:sz w:val="26"/>
          <w:szCs w:val="26"/>
        </w:rPr>
        <w:t>!».</w:t>
      </w:r>
    </w:p>
    <w:p w:rsidR="00487B41" w:rsidRDefault="00BB32E1">
      <w:pPr>
        <w:tabs>
          <w:tab w:val="left" w:pos="144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Через Портал забезпечується оперативне інформування регіонального бізнесу щодо актуального стану зовнішньої торгівлі, змін торговель</w:t>
      </w:r>
      <w:r>
        <w:rPr>
          <w:sz w:val="26"/>
          <w:szCs w:val="26"/>
        </w:rPr>
        <w:t xml:space="preserve">ної політики України та її ключових торговельних партнерів, щодо цінової ситуації на зовнішніх ринках, а також стандартів та технічних вимог іноземних держав, які стосуються українського експорту, законодавчих і регуляторних вимог до зовнішньоторговельної </w:t>
      </w:r>
      <w:r>
        <w:rPr>
          <w:sz w:val="26"/>
          <w:szCs w:val="26"/>
        </w:rPr>
        <w:t xml:space="preserve">діяльності, а також щодо комерційних пропозицій іноземних компаній. Також постійно здійснюється інформування щодо державних і недержавних програм та інструментів підтримки, </w:t>
      </w:r>
      <w:r>
        <w:rPr>
          <w:sz w:val="26"/>
          <w:szCs w:val="26"/>
        </w:rPr>
        <w:lastRenderedPageBreak/>
        <w:t>доступних для підприємств, які розпочинають або розширюють експортні операції, зокр</w:t>
      </w:r>
      <w:r>
        <w:rPr>
          <w:sz w:val="26"/>
          <w:szCs w:val="26"/>
        </w:rPr>
        <w:t>ема програм, що стосуються вивчення умов підприємницької діяльності в інших країнах. Департаментом постійно здійснюються комплекси заходів з пошукової оптимізації та підвищення рейтингів Порталу у мережі Інтернет.</w:t>
      </w:r>
    </w:p>
    <w:p w:rsidR="00487B41" w:rsidRDefault="00BB32E1">
      <w:pPr>
        <w:tabs>
          <w:tab w:val="left" w:pos="144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Кількість відвідувачів Порталу станом на 3</w:t>
      </w:r>
      <w:r>
        <w:rPr>
          <w:sz w:val="26"/>
          <w:szCs w:val="26"/>
        </w:rPr>
        <w:t xml:space="preserve">1.12.2023 року становила близько 15 тис. осіб. </w:t>
      </w:r>
    </w:p>
    <w:p w:rsidR="00487B41" w:rsidRDefault="00BB32E1">
      <w:pPr>
        <w:tabs>
          <w:tab w:val="left" w:pos="0"/>
          <w:tab w:val="left" w:pos="720"/>
        </w:tabs>
        <w:ind w:firstLine="567"/>
        <w:jc w:val="both"/>
        <w:rPr>
          <w:spacing w:val="-4"/>
          <w:sz w:val="26"/>
          <w:szCs w:val="26"/>
        </w:rPr>
      </w:pPr>
      <w:r>
        <w:rPr>
          <w:sz w:val="26"/>
          <w:szCs w:val="26"/>
        </w:rPr>
        <w:t>З метою максимально швидкого реагування на зміни актуальної інформації в сфері зовнішніх зносин, зовнішньоекономічної діяльності та широкого залучення суб’єктів господарювання до відповідних новин, а також дл</w:t>
      </w:r>
      <w:r>
        <w:rPr>
          <w:sz w:val="26"/>
          <w:szCs w:val="26"/>
        </w:rPr>
        <w:t xml:space="preserve">я популяризації їх експортного потенціалу в мережі Facebook діє спеціалізована </w:t>
      </w:r>
      <w:r>
        <w:rPr>
          <w:spacing w:val="-4"/>
          <w:sz w:val="26"/>
          <w:szCs w:val="26"/>
        </w:rPr>
        <w:t>сторінка «</w:t>
      </w:r>
      <w:proofErr w:type="spellStart"/>
      <w:r>
        <w:rPr>
          <w:spacing w:val="-4"/>
          <w:sz w:val="26"/>
          <w:szCs w:val="26"/>
        </w:rPr>
        <w:t>Chernihiv</w:t>
      </w:r>
      <w:proofErr w:type="spellEnd"/>
      <w:r>
        <w:rPr>
          <w:spacing w:val="-4"/>
          <w:sz w:val="26"/>
          <w:szCs w:val="26"/>
        </w:rPr>
        <w:t xml:space="preserve"> </w:t>
      </w:r>
      <w:proofErr w:type="spellStart"/>
      <w:r>
        <w:rPr>
          <w:spacing w:val="-4"/>
          <w:sz w:val="26"/>
          <w:szCs w:val="26"/>
        </w:rPr>
        <w:t>region</w:t>
      </w:r>
      <w:proofErr w:type="spellEnd"/>
      <w:r>
        <w:rPr>
          <w:spacing w:val="-4"/>
          <w:sz w:val="26"/>
          <w:szCs w:val="26"/>
        </w:rPr>
        <w:t xml:space="preserve"> – </w:t>
      </w:r>
      <w:proofErr w:type="spellStart"/>
      <w:r>
        <w:rPr>
          <w:spacing w:val="-4"/>
          <w:sz w:val="26"/>
          <w:szCs w:val="26"/>
        </w:rPr>
        <w:t>your</w:t>
      </w:r>
      <w:proofErr w:type="spellEnd"/>
      <w:r>
        <w:rPr>
          <w:spacing w:val="-4"/>
          <w:sz w:val="26"/>
          <w:szCs w:val="26"/>
        </w:rPr>
        <w:t xml:space="preserve"> </w:t>
      </w:r>
      <w:proofErr w:type="spellStart"/>
      <w:r>
        <w:rPr>
          <w:spacing w:val="-4"/>
          <w:sz w:val="26"/>
          <w:szCs w:val="26"/>
        </w:rPr>
        <w:t>right</w:t>
      </w:r>
      <w:proofErr w:type="spellEnd"/>
      <w:r>
        <w:rPr>
          <w:spacing w:val="-4"/>
          <w:sz w:val="26"/>
          <w:szCs w:val="26"/>
        </w:rPr>
        <w:t xml:space="preserve"> </w:t>
      </w:r>
      <w:proofErr w:type="spellStart"/>
      <w:r>
        <w:rPr>
          <w:spacing w:val="-4"/>
          <w:sz w:val="26"/>
          <w:szCs w:val="26"/>
        </w:rPr>
        <w:t>choice</w:t>
      </w:r>
      <w:proofErr w:type="spellEnd"/>
      <w:r>
        <w:rPr>
          <w:spacing w:val="-4"/>
          <w:sz w:val="26"/>
          <w:szCs w:val="26"/>
        </w:rPr>
        <w:t>» (</w:t>
      </w:r>
      <w:hyperlink r:id="rId9" w:history="1">
        <w:r>
          <w:rPr>
            <w:rStyle w:val="a4"/>
            <w:spacing w:val="-4"/>
            <w:sz w:val="26"/>
            <w:szCs w:val="26"/>
          </w:rPr>
          <w:t>http://www.facebook.com/chernihivregion/</w:t>
        </w:r>
      </w:hyperlink>
      <w:r>
        <w:rPr>
          <w:spacing w:val="-4"/>
          <w:sz w:val="26"/>
          <w:szCs w:val="26"/>
        </w:rPr>
        <w:t>).</w:t>
      </w:r>
    </w:p>
    <w:p w:rsidR="00487B41" w:rsidRDefault="00BB32E1">
      <w:pPr>
        <w:tabs>
          <w:tab w:val="left" w:pos="0"/>
          <w:tab w:val="left" w:pos="720"/>
        </w:tabs>
        <w:ind w:firstLine="567"/>
        <w:jc w:val="both"/>
        <w:rPr>
          <w:sz w:val="26"/>
          <w:szCs w:val="26"/>
        </w:rPr>
      </w:pPr>
      <w:r>
        <w:rPr>
          <w:spacing w:val="-4"/>
          <w:sz w:val="26"/>
          <w:szCs w:val="26"/>
        </w:rPr>
        <w:t>На Економічному Порталі розмі</w:t>
      </w:r>
      <w:r>
        <w:rPr>
          <w:spacing w:val="-4"/>
          <w:sz w:val="26"/>
          <w:szCs w:val="26"/>
        </w:rPr>
        <w:t xml:space="preserve">щено </w:t>
      </w:r>
      <w:proofErr w:type="spellStart"/>
      <w:r>
        <w:rPr>
          <w:sz w:val="26"/>
          <w:szCs w:val="26"/>
        </w:rPr>
        <w:t>онлайн-каталог</w:t>
      </w:r>
      <w:proofErr w:type="spellEnd"/>
      <w:r>
        <w:rPr>
          <w:sz w:val="26"/>
          <w:szCs w:val="26"/>
        </w:rPr>
        <w:t xml:space="preserve"> експортерів Чернігівської області. Інформація про зазначений каталог постійно розповсюджується серед міжнародних партнерів під час їх візитів до області.  </w:t>
      </w:r>
    </w:p>
    <w:p w:rsidR="00487B41" w:rsidRDefault="00BB32E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У звітному періоді до підприємств області доводилась інформація про можливість у</w:t>
      </w:r>
      <w:r>
        <w:rPr>
          <w:sz w:val="26"/>
          <w:szCs w:val="26"/>
        </w:rPr>
        <w:t>часті в заходах з питань налагодження та розвитку експортної діяльності.</w:t>
      </w:r>
    </w:p>
    <w:p w:rsidR="00487B41" w:rsidRDefault="00487B41">
      <w:pPr>
        <w:ind w:firstLine="567"/>
        <w:jc w:val="both"/>
        <w:rPr>
          <w:sz w:val="8"/>
          <w:szCs w:val="8"/>
        </w:rPr>
      </w:pPr>
    </w:p>
    <w:p w:rsidR="00487B41" w:rsidRDefault="00BB32E1">
      <w:pPr>
        <w:pStyle w:val="af3"/>
        <w:numPr>
          <w:ilvl w:val="0"/>
          <w:numId w:val="4"/>
        </w:numPr>
        <w:autoSpaceDE w:val="0"/>
        <w:autoSpaceDN w:val="0"/>
        <w:ind w:hanging="219"/>
        <w:jc w:val="both"/>
        <w:rPr>
          <w:b/>
          <w:i/>
          <w:sz w:val="26"/>
          <w:szCs w:val="26"/>
        </w:rPr>
      </w:pPr>
      <w:r>
        <w:rPr>
          <w:b/>
          <w:i/>
          <w:spacing w:val="-8"/>
          <w:sz w:val="26"/>
          <w:szCs w:val="26"/>
        </w:rPr>
        <w:t>Сприяння європейській інтеграції</w:t>
      </w:r>
    </w:p>
    <w:p w:rsidR="00487B41" w:rsidRDefault="00BB32E1">
      <w:pPr>
        <w:tabs>
          <w:tab w:val="left" w:pos="0"/>
          <w:tab w:val="left" w:pos="720"/>
        </w:tabs>
        <w:ind w:firstLine="567"/>
        <w:jc w:val="both"/>
        <w:rPr>
          <w:color w:val="050505"/>
          <w:sz w:val="26"/>
          <w:szCs w:val="26"/>
          <w:lang w:eastAsia="uk-UA"/>
        </w:rPr>
      </w:pPr>
      <w:r>
        <w:rPr>
          <w:sz w:val="26"/>
          <w:szCs w:val="26"/>
        </w:rPr>
        <w:t>Під час зустрічей керівництва облдержадміністрації з представниками органів влади та дипломатичних представництв європейських країн серед тем для обг</w:t>
      </w:r>
      <w:r>
        <w:rPr>
          <w:sz w:val="26"/>
          <w:szCs w:val="26"/>
        </w:rPr>
        <w:t>оворення було зокрема і  питання підтримки партнерами інтеграції України до європейської спільноти</w:t>
      </w:r>
      <w:r>
        <w:rPr>
          <w:color w:val="050505"/>
          <w:sz w:val="26"/>
          <w:szCs w:val="26"/>
          <w:lang w:eastAsia="uk-UA"/>
        </w:rPr>
        <w:t>.</w:t>
      </w:r>
    </w:p>
    <w:p w:rsidR="00487B41" w:rsidRDefault="00BB32E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У 2023 році з обласного бюджету на реалізацію заходів з</w:t>
      </w:r>
      <w:r>
        <w:rPr>
          <w:spacing w:val="-6"/>
          <w:sz w:val="26"/>
          <w:szCs w:val="26"/>
        </w:rPr>
        <w:t>а напрямом «Зовнішньоекономічна діяльність</w:t>
      </w:r>
      <w:r>
        <w:rPr>
          <w:sz w:val="26"/>
          <w:szCs w:val="26"/>
        </w:rPr>
        <w:t>» витрачено 12,6 тис грн.</w:t>
      </w:r>
    </w:p>
    <w:p w:rsidR="00487B41" w:rsidRDefault="00487B41">
      <w:pPr>
        <w:ind w:firstLine="567"/>
        <w:jc w:val="both"/>
        <w:rPr>
          <w:b/>
          <w:sz w:val="8"/>
          <w:szCs w:val="8"/>
          <w:u w:val="single"/>
        </w:rPr>
      </w:pPr>
    </w:p>
    <w:p w:rsidR="00487B41" w:rsidRDefault="00BB32E1">
      <w:pPr>
        <w:ind w:firstLine="567"/>
        <w:jc w:val="both"/>
        <w:rPr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За напрямом  «</w:t>
      </w:r>
      <w:r>
        <w:rPr>
          <w:b/>
          <w:spacing w:val="-6"/>
          <w:sz w:val="26"/>
          <w:szCs w:val="26"/>
          <w:u w:val="single"/>
        </w:rPr>
        <w:t xml:space="preserve">Зовнішні зносини, </w:t>
      </w:r>
      <w:r>
        <w:rPr>
          <w:b/>
          <w:spacing w:val="-6"/>
          <w:sz w:val="26"/>
          <w:szCs w:val="26"/>
          <w:u w:val="single"/>
        </w:rPr>
        <w:t xml:space="preserve"> міжрегіональне та транскордонне співробітництво</w:t>
      </w:r>
      <w:r>
        <w:rPr>
          <w:sz w:val="26"/>
          <w:szCs w:val="26"/>
          <w:u w:val="single"/>
        </w:rPr>
        <w:t>»</w:t>
      </w:r>
    </w:p>
    <w:p w:rsidR="00487B41" w:rsidRDefault="00BB32E1">
      <w:pPr>
        <w:ind w:firstLine="567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1 Всебічний розвиток і </w:t>
      </w:r>
      <w:r>
        <w:rPr>
          <w:b/>
          <w:i/>
          <w:spacing w:val="-6"/>
          <w:sz w:val="26"/>
          <w:szCs w:val="26"/>
        </w:rPr>
        <w:t xml:space="preserve">поглиблення </w:t>
      </w:r>
      <w:proofErr w:type="spellStart"/>
      <w:r>
        <w:rPr>
          <w:b/>
          <w:i/>
          <w:spacing w:val="-6"/>
          <w:sz w:val="26"/>
          <w:szCs w:val="26"/>
        </w:rPr>
        <w:t>взаємовигідних</w:t>
      </w:r>
      <w:r>
        <w:rPr>
          <w:b/>
          <w:i/>
          <w:sz w:val="26"/>
          <w:szCs w:val="26"/>
        </w:rPr>
        <w:t>міжнародних</w:t>
      </w:r>
      <w:proofErr w:type="spellEnd"/>
      <w:r>
        <w:rPr>
          <w:b/>
          <w:i/>
          <w:sz w:val="26"/>
          <w:szCs w:val="26"/>
        </w:rPr>
        <w:t xml:space="preserve"> зв'язків області з країнами світу.</w:t>
      </w:r>
    </w:p>
    <w:p w:rsidR="00487B41" w:rsidRDefault="00BB32E1">
      <w:pPr>
        <w:ind w:firstLine="567"/>
        <w:jc w:val="both"/>
        <w:rPr>
          <w:i/>
          <w:spacing w:val="-8"/>
          <w:sz w:val="26"/>
          <w:szCs w:val="26"/>
        </w:rPr>
      </w:pPr>
      <w:r>
        <w:rPr>
          <w:i/>
          <w:spacing w:val="-8"/>
          <w:sz w:val="26"/>
          <w:szCs w:val="26"/>
        </w:rPr>
        <w:t xml:space="preserve">- забезпечення прийомів офіційних делегацій іноземних держав, окремих іноземців (представників дипломатичного </w:t>
      </w:r>
      <w:r>
        <w:rPr>
          <w:i/>
          <w:spacing w:val="-8"/>
          <w:sz w:val="26"/>
          <w:szCs w:val="26"/>
        </w:rPr>
        <w:t xml:space="preserve">корпусу, регіонів-партнерів області в рамках чинних і планованих </w:t>
      </w:r>
      <w:proofErr w:type="spellStart"/>
      <w:r>
        <w:rPr>
          <w:i/>
          <w:spacing w:val="-8"/>
          <w:sz w:val="26"/>
          <w:szCs w:val="26"/>
        </w:rPr>
        <w:t>дво-</w:t>
      </w:r>
      <w:proofErr w:type="spellEnd"/>
      <w:r>
        <w:rPr>
          <w:i/>
          <w:spacing w:val="-8"/>
          <w:sz w:val="26"/>
          <w:szCs w:val="26"/>
        </w:rPr>
        <w:t xml:space="preserve"> та багатосторонніх документів, інших іноземних делегацій), які відвідують Чернігівську область та організація їх зустрічей з керівництвом облдержадміністрації (</w:t>
      </w:r>
      <w:r>
        <w:rPr>
          <w:i/>
          <w:sz w:val="26"/>
          <w:szCs w:val="26"/>
        </w:rPr>
        <w:t>представницькі видатки).</w:t>
      </w:r>
    </w:p>
    <w:p w:rsidR="00487B41" w:rsidRDefault="00BB32E1">
      <w:pPr>
        <w:tabs>
          <w:tab w:val="left" w:pos="0"/>
          <w:tab w:val="left" w:pos="72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  <w:lang w:eastAsia="uk-UA"/>
        </w:rPr>
        <w:t>П</w:t>
      </w:r>
      <w:r>
        <w:rPr>
          <w:sz w:val="26"/>
          <w:szCs w:val="26"/>
          <w:lang w:eastAsia="uk-UA"/>
        </w:rPr>
        <w:t xml:space="preserve">ротягом 2023 року відбулася низка зустрічей </w:t>
      </w:r>
      <w:r>
        <w:rPr>
          <w:sz w:val="26"/>
          <w:szCs w:val="26"/>
        </w:rPr>
        <w:t xml:space="preserve">(в </w:t>
      </w:r>
      <w:proofErr w:type="spellStart"/>
      <w:r>
        <w:rPr>
          <w:sz w:val="26"/>
          <w:szCs w:val="26"/>
        </w:rPr>
        <w:t>офлайн</w:t>
      </w:r>
      <w:proofErr w:type="spellEnd"/>
      <w:r>
        <w:rPr>
          <w:sz w:val="26"/>
          <w:szCs w:val="26"/>
        </w:rPr>
        <w:t xml:space="preserve"> та онлайн форматах) керівництва облдержадміністрації з іноземними представниками та делегаціями, під час яких обговорювалися питання щодо відновлення пошкоджень та руйнувань, що  зазнала область внаслід</w:t>
      </w:r>
      <w:r>
        <w:rPr>
          <w:sz w:val="26"/>
          <w:szCs w:val="26"/>
        </w:rPr>
        <w:t xml:space="preserve">ок військової атаки російської федерації. </w:t>
      </w:r>
    </w:p>
    <w:p w:rsidR="00487B41" w:rsidRDefault="00BB32E1">
      <w:pPr>
        <w:tabs>
          <w:tab w:val="left" w:pos="0"/>
          <w:tab w:val="left" w:pos="72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Відповідно до Комплексної програми забезпечено фінансування представницьких витрат під час проведення наступних робочих зустрічей керівництва обласної військової адміністрації з іноземними делегаціями: Латвійської</w:t>
      </w:r>
      <w:r>
        <w:rPr>
          <w:sz w:val="26"/>
          <w:szCs w:val="26"/>
        </w:rPr>
        <w:t xml:space="preserve"> Республіки на чолі з головою Сейму Латвійської Республіки (14.01.23);  Посольства Республіки Австрія в Україні (24.01.23); регіону </w:t>
      </w:r>
      <w:proofErr w:type="spellStart"/>
      <w:r>
        <w:rPr>
          <w:sz w:val="26"/>
          <w:szCs w:val="26"/>
        </w:rPr>
        <w:t>Іль-де-Франс</w:t>
      </w:r>
      <w:proofErr w:type="spellEnd"/>
      <w:r>
        <w:rPr>
          <w:sz w:val="26"/>
          <w:szCs w:val="26"/>
        </w:rPr>
        <w:t xml:space="preserve"> (онлайн формат, 08.02.23, 08.03.23); нідерландської ГО «</w:t>
      </w:r>
      <w:proofErr w:type="spellStart"/>
      <w:r>
        <w:rPr>
          <w:sz w:val="26"/>
          <w:szCs w:val="26"/>
        </w:rPr>
        <w:t>Open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Door</w:t>
      </w:r>
      <w:proofErr w:type="spellEnd"/>
      <w:r>
        <w:rPr>
          <w:sz w:val="26"/>
          <w:szCs w:val="26"/>
        </w:rPr>
        <w:t xml:space="preserve"> Ukraine» (28.02.23, 18.04.23); УВКБ ООН та По</w:t>
      </w:r>
      <w:r>
        <w:rPr>
          <w:sz w:val="26"/>
          <w:szCs w:val="26"/>
        </w:rPr>
        <w:t>слом Італійської Республіки в Україні (22.03.23); УВКБ ООН та Послом ФРН в Україні (24.03.23); Посольства Швейцарії в Україні  (28.03.23); ООН з питань освіти, науки і культури (ЮНЕСКО) (03.04.23, 16.05.23); Послом Латвійської Республіки в Україні (04-05.0</w:t>
      </w:r>
      <w:r>
        <w:rPr>
          <w:sz w:val="26"/>
          <w:szCs w:val="26"/>
        </w:rPr>
        <w:t>4.23, 23.05.23; 07.09.23; 08.11.23, 24.11.23; 06.12.23); Посольства Словацької Республіки в Україні (21.04.23); ЄБО GLOBSEK (28.04.23); Словацької Республіки на чолі з Президенткою Словацької Республіки (29.04.23); французьких Експертів спільного підприємс</w:t>
      </w:r>
      <w:r>
        <w:rPr>
          <w:sz w:val="26"/>
          <w:szCs w:val="26"/>
        </w:rPr>
        <w:t xml:space="preserve">тва EGIS </w:t>
      </w:r>
      <w:proofErr w:type="spellStart"/>
      <w:r>
        <w:rPr>
          <w:sz w:val="26"/>
          <w:szCs w:val="26"/>
        </w:rPr>
        <w:t>Villeset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Transports</w:t>
      </w:r>
      <w:proofErr w:type="spellEnd"/>
      <w:r>
        <w:rPr>
          <w:sz w:val="26"/>
          <w:szCs w:val="26"/>
        </w:rPr>
        <w:t>/</w:t>
      </w:r>
      <w:proofErr w:type="spellStart"/>
      <w:r>
        <w:rPr>
          <w:sz w:val="26"/>
          <w:szCs w:val="26"/>
        </w:rPr>
        <w:t>Dassault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Systèmes</w:t>
      </w:r>
      <w:proofErr w:type="spellEnd"/>
      <w:r>
        <w:rPr>
          <w:sz w:val="26"/>
          <w:szCs w:val="26"/>
        </w:rPr>
        <w:t xml:space="preserve">/B4D&amp;E (16-17.05.23);  УВК ООН та посольств Ірландії, Бельгії, Словаччини, Словенії, Нідерландів в Україні (26.05.23); Французької </w:t>
      </w:r>
      <w:r>
        <w:rPr>
          <w:sz w:val="26"/>
          <w:szCs w:val="26"/>
        </w:rPr>
        <w:lastRenderedPageBreak/>
        <w:t>Республіки на чолі з Послом Французької Республіки в Україні (31.05.23); Посоль</w:t>
      </w:r>
      <w:r>
        <w:rPr>
          <w:sz w:val="26"/>
          <w:szCs w:val="26"/>
        </w:rPr>
        <w:t>ства Швейцарії в Україні (08.06.23); Спеціальним уповноваженим Президента Франції з питань допомоги та відновлення України (10.07.23); МЗС Латвії, посольств Латвії в Україні та України в Латвії, ПРООН в Україні, а також Міністерства розвитку громад, терито</w:t>
      </w:r>
      <w:r>
        <w:rPr>
          <w:sz w:val="26"/>
          <w:szCs w:val="26"/>
        </w:rPr>
        <w:t xml:space="preserve">рій та інфраструктури України (27.07.23);  Послом ФРН в Україні (10.08.23); Словацької Республіки (07.09.23); Посольства Великої Британії (10-11.10.23); бельгійської Агенції співробітництва в галузі розвитку ENABEL (11.09.23); французької агенції з МТС </w:t>
      </w:r>
      <w:proofErr w:type="spellStart"/>
      <w:r>
        <w:rPr>
          <w:sz w:val="26"/>
          <w:szCs w:val="26"/>
        </w:rPr>
        <w:t>Exp</w:t>
      </w:r>
      <w:r>
        <w:rPr>
          <w:sz w:val="26"/>
          <w:szCs w:val="26"/>
        </w:rPr>
        <w:t>ertise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France</w:t>
      </w:r>
      <w:proofErr w:type="spellEnd"/>
      <w:r>
        <w:rPr>
          <w:sz w:val="26"/>
          <w:szCs w:val="26"/>
        </w:rPr>
        <w:t xml:space="preserve"> (13.09.23); японської компанії «</w:t>
      </w:r>
      <w:proofErr w:type="spellStart"/>
      <w:r>
        <w:rPr>
          <w:sz w:val="26"/>
          <w:szCs w:val="26"/>
        </w:rPr>
        <w:t>Hayate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Tycoon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Holdings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Co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Ltd</w:t>
      </w:r>
      <w:proofErr w:type="spellEnd"/>
      <w:r>
        <w:rPr>
          <w:sz w:val="26"/>
          <w:szCs w:val="26"/>
        </w:rPr>
        <w:t xml:space="preserve">» (14.09.23); міжнародної неурядової організації «АКТЕД» (08.11.23); УВКБ ООН та Послом Австрійської Республіки в Україні (05.10.23). </w:t>
      </w:r>
    </w:p>
    <w:p w:rsidR="00487B41" w:rsidRDefault="00BB32E1">
      <w:pPr>
        <w:pStyle w:val="aa"/>
        <w:spacing w:after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19 квітня 2023 року у рамках проведення Міжна</w:t>
      </w:r>
      <w:r>
        <w:rPr>
          <w:sz w:val="26"/>
          <w:szCs w:val="26"/>
        </w:rPr>
        <w:t xml:space="preserve">родного Саміту регіонів та громад забезпечено організацію візиту до області іноземних делегації, зокрема з регіону </w:t>
      </w:r>
      <w:proofErr w:type="spellStart"/>
      <w:r>
        <w:rPr>
          <w:sz w:val="26"/>
          <w:szCs w:val="26"/>
        </w:rPr>
        <w:t>Іль-де-Франс</w:t>
      </w:r>
      <w:proofErr w:type="spellEnd"/>
      <w:r>
        <w:rPr>
          <w:sz w:val="26"/>
          <w:szCs w:val="26"/>
        </w:rPr>
        <w:t xml:space="preserve">, регіону </w:t>
      </w:r>
      <w:r>
        <w:rPr>
          <w:color w:val="000000"/>
          <w:sz w:val="26"/>
          <w:szCs w:val="26"/>
        </w:rPr>
        <w:t xml:space="preserve">Гранд-Ест, </w:t>
      </w:r>
      <w:r>
        <w:rPr>
          <w:sz w:val="26"/>
          <w:szCs w:val="26"/>
        </w:rPr>
        <w:t xml:space="preserve">м. Реймс </w:t>
      </w:r>
      <w:r>
        <w:rPr>
          <w:color w:val="000000"/>
          <w:sz w:val="26"/>
          <w:szCs w:val="26"/>
        </w:rPr>
        <w:t xml:space="preserve">Французької Республіки, Посольства Латвійської Республіки в Україні, </w:t>
      </w:r>
      <w:proofErr w:type="spellStart"/>
      <w:r>
        <w:rPr>
          <w:sz w:val="26"/>
          <w:szCs w:val="26"/>
        </w:rPr>
        <w:t>Огрської</w:t>
      </w:r>
      <w:proofErr w:type="spellEnd"/>
      <w:r>
        <w:rPr>
          <w:sz w:val="26"/>
          <w:szCs w:val="26"/>
        </w:rPr>
        <w:t xml:space="preserve"> повітової ради, м. Ри</w:t>
      </w:r>
      <w:r>
        <w:rPr>
          <w:sz w:val="26"/>
          <w:szCs w:val="26"/>
        </w:rPr>
        <w:t xml:space="preserve">га, м. Валка Латвійської Республіки, а також представників низки латвійських установ та організацій, які після </w:t>
      </w:r>
      <w:proofErr w:type="spellStart"/>
      <w:r>
        <w:rPr>
          <w:sz w:val="26"/>
          <w:szCs w:val="26"/>
        </w:rPr>
        <w:t>деокупації</w:t>
      </w:r>
      <w:proofErr w:type="spellEnd"/>
      <w:r>
        <w:rPr>
          <w:sz w:val="26"/>
          <w:szCs w:val="26"/>
        </w:rPr>
        <w:t xml:space="preserve"> </w:t>
      </w:r>
      <w:r>
        <w:rPr>
          <w:spacing w:val="-6"/>
          <w:sz w:val="26"/>
          <w:szCs w:val="26"/>
          <w:lang w:eastAsia="uk-UA"/>
        </w:rPr>
        <w:t xml:space="preserve">Чернігівської області </w:t>
      </w:r>
      <w:r>
        <w:rPr>
          <w:iCs/>
          <w:sz w:val="26"/>
          <w:szCs w:val="26"/>
        </w:rPr>
        <w:t xml:space="preserve">активно підтримували </w:t>
      </w:r>
      <w:r>
        <w:rPr>
          <w:sz w:val="26"/>
          <w:szCs w:val="26"/>
        </w:rPr>
        <w:t>та надавали її мешканцям гуманітарну допомогу.</w:t>
      </w:r>
    </w:p>
    <w:p w:rsidR="00487B41" w:rsidRDefault="00BB32E1">
      <w:pPr>
        <w:pStyle w:val="aa"/>
        <w:spacing w:after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20 квітня 2023 організовано візит делегації </w:t>
      </w:r>
      <w:r>
        <w:rPr>
          <w:sz w:val="26"/>
          <w:szCs w:val="26"/>
        </w:rPr>
        <w:t>Чернігівської області та її іноземних партнерів до м. Київ</w:t>
      </w:r>
      <w:bookmarkStart w:id="0" w:name="_GoBack"/>
      <w:bookmarkEnd w:id="0"/>
      <w:r>
        <w:rPr>
          <w:sz w:val="26"/>
          <w:szCs w:val="26"/>
        </w:rPr>
        <w:t xml:space="preserve"> для участі у пленарному засіданні зазначеного Саміту.</w:t>
      </w:r>
    </w:p>
    <w:p w:rsidR="00487B41" w:rsidRDefault="00487B41">
      <w:pPr>
        <w:pStyle w:val="aa"/>
        <w:spacing w:after="0"/>
        <w:ind w:firstLine="567"/>
        <w:jc w:val="both"/>
        <w:rPr>
          <w:sz w:val="8"/>
          <w:szCs w:val="8"/>
        </w:rPr>
      </w:pPr>
    </w:p>
    <w:p w:rsidR="00487B41" w:rsidRDefault="00BB32E1">
      <w:pPr>
        <w:pStyle w:val="af3"/>
        <w:ind w:left="567"/>
        <w:jc w:val="both"/>
        <w:rPr>
          <w:i/>
          <w:spacing w:val="-8"/>
          <w:sz w:val="26"/>
          <w:szCs w:val="26"/>
        </w:rPr>
      </w:pPr>
      <w:r>
        <w:rPr>
          <w:i/>
          <w:spacing w:val="-8"/>
          <w:sz w:val="26"/>
          <w:szCs w:val="26"/>
        </w:rPr>
        <w:t>- розширення договірної бази Чернігівської області з регіонами іноземних країн.</w:t>
      </w:r>
    </w:p>
    <w:p w:rsidR="00487B41" w:rsidRDefault="00BB32E1">
      <w:pPr>
        <w:pStyle w:val="af3"/>
        <w:tabs>
          <w:tab w:val="left" w:pos="0"/>
          <w:tab w:val="left" w:pos="720"/>
        </w:tabs>
        <w:ind w:left="0" w:firstLine="567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>З метою розширення міжрегіонального співробітництва</w:t>
      </w:r>
      <w:r>
        <w:rPr>
          <w:sz w:val="26"/>
          <w:szCs w:val="26"/>
        </w:rPr>
        <w:t xml:space="preserve"> проводилас</w:t>
      </w:r>
      <w:r>
        <w:rPr>
          <w:sz w:val="26"/>
          <w:szCs w:val="26"/>
        </w:rPr>
        <w:t xml:space="preserve">ь робота з Урядом федеративної землі </w:t>
      </w:r>
      <w:proofErr w:type="spellStart"/>
      <w:r>
        <w:rPr>
          <w:sz w:val="26"/>
          <w:szCs w:val="26"/>
        </w:rPr>
        <w:t>Мекленбург-Передня</w:t>
      </w:r>
      <w:proofErr w:type="spellEnd"/>
      <w:r>
        <w:rPr>
          <w:sz w:val="26"/>
          <w:szCs w:val="26"/>
        </w:rPr>
        <w:t xml:space="preserve"> Померанія щодо укладання Спільної декларації про наміри співробітництва. </w:t>
      </w:r>
    </w:p>
    <w:p w:rsidR="00487B41" w:rsidRDefault="00BB32E1">
      <w:pPr>
        <w:pStyle w:val="af5"/>
        <w:spacing w:before="0"/>
        <w:ind w:right="34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Крім того, надавалось сприяння громадам області стосовно налагодження їх співробітництва з відповідними адміністративно-терито</w:t>
      </w:r>
      <w:r>
        <w:rPr>
          <w:rFonts w:ascii="Times New Roman" w:hAnsi="Times New Roman"/>
          <w:szCs w:val="26"/>
        </w:rPr>
        <w:t xml:space="preserve">ріальними одиницями іноземних країн (зокрема Німеччини, Франції). </w:t>
      </w:r>
    </w:p>
    <w:p w:rsidR="00487B41" w:rsidRDefault="00487B41">
      <w:pPr>
        <w:pStyle w:val="af5"/>
        <w:spacing w:before="0"/>
        <w:ind w:right="34"/>
        <w:jc w:val="both"/>
        <w:rPr>
          <w:rFonts w:ascii="Times New Roman" w:hAnsi="Times New Roman"/>
          <w:sz w:val="8"/>
          <w:szCs w:val="8"/>
        </w:rPr>
      </w:pPr>
    </w:p>
    <w:p w:rsidR="00487B41" w:rsidRDefault="00BB32E1">
      <w:pPr>
        <w:pStyle w:val="af3"/>
        <w:ind w:left="-142" w:firstLine="709"/>
        <w:jc w:val="both"/>
        <w:rPr>
          <w:i/>
          <w:spacing w:val="-8"/>
          <w:sz w:val="26"/>
          <w:szCs w:val="26"/>
        </w:rPr>
      </w:pPr>
      <w:r>
        <w:rPr>
          <w:i/>
          <w:spacing w:val="-8"/>
          <w:sz w:val="26"/>
          <w:szCs w:val="26"/>
        </w:rPr>
        <w:t>- реалізація діючих угод та планів заходів  про співробітництво Чернігівської області з регіонами-партнерами іноземних країн.</w:t>
      </w:r>
    </w:p>
    <w:p w:rsidR="00487B41" w:rsidRDefault="00BB32E1">
      <w:pPr>
        <w:pStyle w:val="af0"/>
        <w:spacing w:before="0" w:beforeAutospacing="0" w:after="0" w:afterAutospacing="0"/>
        <w:ind w:firstLine="567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 xml:space="preserve">З метою сприяння у подоланні наслідків військових дій для </w:t>
      </w:r>
      <w:r>
        <w:rPr>
          <w:bCs/>
          <w:sz w:val="26"/>
          <w:szCs w:val="26"/>
          <w:lang w:val="uk-UA"/>
        </w:rPr>
        <w:t xml:space="preserve">мешканців Чернігівщини та підтримки життєдіяльності Чернігівщини велась співпраця з Регіоном </w:t>
      </w:r>
      <w:proofErr w:type="spellStart"/>
      <w:r>
        <w:rPr>
          <w:bCs/>
          <w:sz w:val="26"/>
          <w:szCs w:val="26"/>
          <w:lang w:val="uk-UA"/>
        </w:rPr>
        <w:t>Іль-де-Франс</w:t>
      </w:r>
      <w:proofErr w:type="spellEnd"/>
      <w:r>
        <w:rPr>
          <w:bCs/>
          <w:sz w:val="26"/>
          <w:szCs w:val="26"/>
          <w:lang w:val="uk-UA"/>
        </w:rPr>
        <w:t xml:space="preserve"> в рамках укладеного Меморандуму, зокрема щодо розробки документів з комплексного відновлення регіону, а також надання гуманітарної допомоги для заклад</w:t>
      </w:r>
      <w:r>
        <w:rPr>
          <w:bCs/>
          <w:sz w:val="26"/>
          <w:szCs w:val="26"/>
          <w:lang w:val="uk-UA"/>
        </w:rPr>
        <w:t>ів освіти області.</w:t>
      </w:r>
    </w:p>
    <w:p w:rsidR="00487B41" w:rsidRDefault="00BB32E1">
      <w:pPr>
        <w:pStyle w:val="af0"/>
        <w:spacing w:before="0" w:beforeAutospacing="0" w:after="0" w:afterAutospacing="0"/>
        <w:ind w:firstLine="567"/>
        <w:jc w:val="both"/>
        <w:rPr>
          <w:sz w:val="26"/>
          <w:szCs w:val="26"/>
          <w:lang w:val="uk-UA"/>
        </w:rPr>
      </w:pPr>
      <w:r>
        <w:rPr>
          <w:color w:val="000000"/>
          <w:sz w:val="28"/>
          <w:szCs w:val="28"/>
          <w:lang w:val="uk-UA" w:eastAsia="uk-UA"/>
        </w:rPr>
        <w:t xml:space="preserve">Делегація Регіону </w:t>
      </w:r>
      <w:proofErr w:type="spellStart"/>
      <w:r>
        <w:rPr>
          <w:color w:val="000000"/>
          <w:sz w:val="28"/>
          <w:szCs w:val="28"/>
          <w:lang w:val="uk-UA" w:eastAsia="uk-UA"/>
        </w:rPr>
        <w:t>Іль-де-Франс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на чолі із заступником голови регіону, Послом регіону </w:t>
      </w:r>
      <w:proofErr w:type="spellStart"/>
      <w:r>
        <w:rPr>
          <w:color w:val="000000"/>
          <w:sz w:val="28"/>
          <w:szCs w:val="28"/>
          <w:lang w:val="uk-UA" w:eastAsia="uk-UA"/>
        </w:rPr>
        <w:t>Іль-де-Франс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з питань міжнародних відносин та європейських прав Регіональної ради </w:t>
      </w:r>
      <w:proofErr w:type="spellStart"/>
      <w:r>
        <w:rPr>
          <w:color w:val="000000"/>
          <w:sz w:val="28"/>
          <w:szCs w:val="28"/>
          <w:lang w:val="uk-UA" w:eastAsia="uk-UA"/>
        </w:rPr>
        <w:t>Іль-де-Франс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паном Жоффруа </w:t>
      </w:r>
      <w:proofErr w:type="spellStart"/>
      <w:r>
        <w:rPr>
          <w:color w:val="000000"/>
          <w:sz w:val="28"/>
          <w:szCs w:val="28"/>
          <w:lang w:val="uk-UA" w:eastAsia="uk-UA"/>
        </w:rPr>
        <w:t>Дідьє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взяла участь у </w:t>
      </w:r>
      <w:r>
        <w:rPr>
          <w:sz w:val="26"/>
          <w:szCs w:val="26"/>
          <w:lang w:val="uk-UA"/>
        </w:rPr>
        <w:t>Міжнародному Саміті ре</w:t>
      </w:r>
      <w:r>
        <w:rPr>
          <w:sz w:val="26"/>
          <w:szCs w:val="26"/>
          <w:lang w:val="uk-UA"/>
        </w:rPr>
        <w:t>гіонів та громад (19 квітня  в м. Чернігів, а 20 квітня – в м. Київ).</w:t>
      </w:r>
    </w:p>
    <w:p w:rsidR="00487B41" w:rsidRDefault="00BB32E1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6"/>
          <w:szCs w:val="26"/>
        </w:rPr>
        <w:t xml:space="preserve">Перший заступник голови облдержадміністрації взяв участь у роботі Форуму </w:t>
      </w:r>
      <w:r>
        <w:rPr>
          <w:sz w:val="28"/>
          <w:szCs w:val="24"/>
        </w:rPr>
        <w:t xml:space="preserve">«Регіон </w:t>
      </w:r>
      <w:proofErr w:type="spellStart"/>
      <w:r>
        <w:rPr>
          <w:sz w:val="28"/>
          <w:szCs w:val="24"/>
        </w:rPr>
        <w:t>Іль-де-Франс</w:t>
      </w:r>
      <w:proofErr w:type="spellEnd"/>
      <w:r>
        <w:rPr>
          <w:sz w:val="28"/>
          <w:szCs w:val="24"/>
        </w:rPr>
        <w:t xml:space="preserve"> та Україна: об’єднані спільною метою», який відбувся 5 грудня 2023 року в штаб-квартирі </w:t>
      </w:r>
      <w:r>
        <w:rPr>
          <w:sz w:val="28"/>
          <w:szCs w:val="24"/>
        </w:rPr>
        <w:t xml:space="preserve">Регіональної Ради </w:t>
      </w:r>
      <w:proofErr w:type="spellStart"/>
      <w:r>
        <w:rPr>
          <w:sz w:val="28"/>
          <w:szCs w:val="24"/>
        </w:rPr>
        <w:t>Іль-де-Франс</w:t>
      </w:r>
      <w:proofErr w:type="spellEnd"/>
      <w:r>
        <w:rPr>
          <w:sz w:val="28"/>
          <w:szCs w:val="28"/>
        </w:rPr>
        <w:t>.</w:t>
      </w:r>
      <w:r>
        <w:rPr>
          <w:rFonts w:eastAsia="MS Mincho;ＭＳ 明朝"/>
          <w:color w:val="00000A"/>
          <w:sz w:val="28"/>
          <w:szCs w:val="28"/>
          <w:lang w:eastAsia="ja-JP"/>
        </w:rPr>
        <w:t xml:space="preserve"> Під час заходу сторони обговорили </w:t>
      </w:r>
      <w:r>
        <w:rPr>
          <w:sz w:val="28"/>
          <w:szCs w:val="28"/>
        </w:rPr>
        <w:t>напрямки подальшої співпраці щодо забезпечення процесу відновлення області, а також питань щодо розвитку міжмуніципальної співпраці та налагодження взаємодії між навчальними закладами. Зокре</w:t>
      </w:r>
      <w:r>
        <w:rPr>
          <w:sz w:val="28"/>
          <w:szCs w:val="28"/>
        </w:rPr>
        <w:t xml:space="preserve">ма було започатковано відповідну співпрацю між </w:t>
      </w:r>
      <w:proofErr w:type="spellStart"/>
      <w:r>
        <w:rPr>
          <w:sz w:val="28"/>
          <w:szCs w:val="28"/>
        </w:rPr>
        <w:t>Корюківською</w:t>
      </w:r>
      <w:proofErr w:type="spellEnd"/>
      <w:r>
        <w:rPr>
          <w:sz w:val="28"/>
          <w:szCs w:val="28"/>
        </w:rPr>
        <w:t xml:space="preserve"> міською громадою та муніципалітетом </w:t>
      </w:r>
      <w:proofErr w:type="spellStart"/>
      <w:r>
        <w:rPr>
          <w:sz w:val="28"/>
          <w:szCs w:val="28"/>
        </w:rPr>
        <w:t>Шавіль</w:t>
      </w:r>
      <w:proofErr w:type="spellEnd"/>
      <w:r>
        <w:rPr>
          <w:sz w:val="28"/>
          <w:szCs w:val="28"/>
        </w:rPr>
        <w:t xml:space="preserve">, а також між </w:t>
      </w:r>
      <w:proofErr w:type="spellStart"/>
      <w:r>
        <w:rPr>
          <w:sz w:val="28"/>
          <w:szCs w:val="28"/>
        </w:rPr>
        <w:t>Крутівською</w:t>
      </w:r>
      <w:proofErr w:type="spellEnd"/>
      <w:r>
        <w:rPr>
          <w:sz w:val="28"/>
          <w:szCs w:val="28"/>
        </w:rPr>
        <w:t xml:space="preserve"> сільською громадою та муніципалітетом </w:t>
      </w:r>
      <w:proofErr w:type="spellStart"/>
      <w:r>
        <w:rPr>
          <w:sz w:val="28"/>
          <w:szCs w:val="28"/>
        </w:rPr>
        <w:t>Сантені</w:t>
      </w:r>
      <w:proofErr w:type="spellEnd"/>
      <w:r>
        <w:rPr>
          <w:sz w:val="28"/>
          <w:szCs w:val="28"/>
        </w:rPr>
        <w:t>,  відповідні сторони підписали Договори про партнерство та співробітництво.</w:t>
      </w:r>
    </w:p>
    <w:p w:rsidR="00487B41" w:rsidRDefault="00487B41">
      <w:pPr>
        <w:pStyle w:val="af0"/>
        <w:spacing w:before="0" w:beforeAutospacing="0" w:after="0" w:afterAutospacing="0"/>
        <w:ind w:left="-142" w:firstLine="709"/>
        <w:jc w:val="both"/>
        <w:rPr>
          <w:bCs/>
          <w:sz w:val="8"/>
          <w:szCs w:val="8"/>
          <w:lang w:val="uk-UA"/>
        </w:rPr>
      </w:pPr>
    </w:p>
    <w:p w:rsidR="00487B41" w:rsidRDefault="00BB32E1">
      <w:pPr>
        <w:pStyle w:val="af3"/>
        <w:autoSpaceDE w:val="0"/>
        <w:autoSpaceDN w:val="0"/>
        <w:ind w:left="-142" w:firstLine="709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lastRenderedPageBreak/>
        <w:t>- заб</w:t>
      </w:r>
      <w:r>
        <w:rPr>
          <w:i/>
          <w:sz w:val="26"/>
          <w:szCs w:val="26"/>
        </w:rPr>
        <w:t>езпечення професійного перекладацького супроводу міжнародної діяльності Чернігівської області.</w:t>
      </w:r>
    </w:p>
    <w:p w:rsidR="00487B41" w:rsidRDefault="00BB32E1">
      <w:pPr>
        <w:pStyle w:val="af3"/>
        <w:autoSpaceDE w:val="0"/>
        <w:autoSpaceDN w:val="0"/>
        <w:ind w:left="-142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Проведення публічних зустрічей керівництва облдержадміністрації з міжнародними партнерами забезпечувалось професійним перекладацьким супроводом.</w:t>
      </w:r>
    </w:p>
    <w:p w:rsidR="00487B41" w:rsidRDefault="00487B41">
      <w:pPr>
        <w:pStyle w:val="af3"/>
        <w:tabs>
          <w:tab w:val="left" w:pos="0"/>
          <w:tab w:val="left" w:pos="720"/>
        </w:tabs>
        <w:ind w:left="567"/>
        <w:jc w:val="both"/>
        <w:rPr>
          <w:rFonts w:eastAsia="Calibri"/>
          <w:sz w:val="8"/>
          <w:szCs w:val="8"/>
          <w:lang w:eastAsia="en-US"/>
        </w:rPr>
      </w:pPr>
    </w:p>
    <w:p w:rsidR="00487B41" w:rsidRDefault="00BB32E1">
      <w:pPr>
        <w:ind w:firstLine="567"/>
        <w:jc w:val="both"/>
        <w:rPr>
          <w:b/>
          <w:i/>
          <w:spacing w:val="-8"/>
          <w:sz w:val="26"/>
          <w:szCs w:val="26"/>
        </w:rPr>
      </w:pPr>
      <w:r>
        <w:rPr>
          <w:b/>
          <w:i/>
          <w:spacing w:val="-8"/>
          <w:sz w:val="26"/>
          <w:szCs w:val="26"/>
        </w:rPr>
        <w:t>2. Розвиток тра</w:t>
      </w:r>
      <w:r>
        <w:rPr>
          <w:b/>
          <w:i/>
          <w:spacing w:val="-8"/>
          <w:sz w:val="26"/>
          <w:szCs w:val="26"/>
        </w:rPr>
        <w:t>нскордонного співробітництва</w:t>
      </w:r>
    </w:p>
    <w:p w:rsidR="00487B41" w:rsidRDefault="00BB32E1">
      <w:pPr>
        <w:pStyle w:val="rvps2"/>
        <w:shd w:val="clear" w:color="auto" w:fill="FFFFFF"/>
        <w:spacing w:before="0" w:beforeAutospacing="0" w:after="0" w:afterAutospacing="0"/>
        <w:ind w:right="114" w:firstLine="567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Заходи з питань розвитку транскордонного співробітництва в рамках Комплексної програми не проводились. </w:t>
      </w:r>
    </w:p>
    <w:p w:rsidR="00487B41" w:rsidRDefault="00BB32E1">
      <w:pPr>
        <w:pStyle w:val="rvps2"/>
        <w:shd w:val="clear" w:color="auto" w:fill="FFFFFF"/>
        <w:spacing w:before="0" w:beforeAutospacing="0" w:after="0" w:afterAutospacing="0"/>
        <w:ind w:right="114" w:firstLine="567"/>
        <w:jc w:val="both"/>
        <w:textAlignment w:val="baseline"/>
        <w:rPr>
          <w:spacing w:val="-8"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Інформацію про Дунайську регіональну програму та програму </w:t>
      </w:r>
      <w:proofErr w:type="spellStart"/>
      <w:r>
        <w:rPr>
          <w:bCs/>
          <w:iCs/>
          <w:sz w:val="26"/>
          <w:szCs w:val="26"/>
          <w:shd w:val="clear" w:color="auto" w:fill="FFFFFF"/>
          <w:lang w:val="uk-UA"/>
        </w:rPr>
        <w:t>Interreg</w:t>
      </w:r>
      <w:proofErr w:type="spellEnd"/>
      <w:r>
        <w:rPr>
          <w:bCs/>
          <w:iCs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>
        <w:rPr>
          <w:bCs/>
          <w:iCs/>
          <w:sz w:val="26"/>
          <w:szCs w:val="26"/>
          <w:shd w:val="clear" w:color="auto" w:fill="FFFFFF"/>
          <w:lang w:val="uk-UA"/>
        </w:rPr>
        <w:t>Europe</w:t>
      </w:r>
      <w:proofErr w:type="spellEnd"/>
      <w:r>
        <w:rPr>
          <w:sz w:val="26"/>
          <w:szCs w:val="26"/>
          <w:lang w:val="uk-UA"/>
        </w:rPr>
        <w:t xml:space="preserve"> було розповсюджено серед потенційних зацікавлених сторін метою ознайомлення з умовами участі у зазначених проєктах.</w:t>
      </w:r>
    </w:p>
    <w:p w:rsidR="00487B41" w:rsidRDefault="00BB32E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У 2023 році з обласного бюджету на реалізацію заходів з</w:t>
      </w:r>
      <w:r>
        <w:rPr>
          <w:spacing w:val="-6"/>
          <w:sz w:val="26"/>
          <w:szCs w:val="26"/>
        </w:rPr>
        <w:t>а напрямом «Зовнішні зносини,  міжрегіональне та транскордонне співробітництво</w:t>
      </w:r>
      <w:r>
        <w:rPr>
          <w:sz w:val="26"/>
          <w:szCs w:val="26"/>
        </w:rPr>
        <w:t>» витр</w:t>
      </w:r>
      <w:r>
        <w:rPr>
          <w:sz w:val="26"/>
          <w:szCs w:val="26"/>
        </w:rPr>
        <w:t>ачено 347,7 тис грн.</w:t>
      </w:r>
    </w:p>
    <w:p w:rsidR="00487B41" w:rsidRDefault="00487B41">
      <w:pPr>
        <w:ind w:firstLine="567"/>
        <w:jc w:val="both"/>
        <w:rPr>
          <w:rFonts w:eastAsia="Calibri"/>
          <w:i/>
          <w:sz w:val="26"/>
          <w:szCs w:val="26"/>
          <w:lang w:eastAsia="en-US"/>
        </w:rPr>
      </w:pPr>
    </w:p>
    <w:p w:rsidR="00487B41" w:rsidRDefault="00BB32E1">
      <w:pPr>
        <w:ind w:firstLine="567"/>
        <w:jc w:val="both"/>
        <w:rPr>
          <w:b/>
          <w:spacing w:val="-6"/>
          <w:sz w:val="26"/>
          <w:szCs w:val="26"/>
          <w:u w:val="single"/>
        </w:rPr>
      </w:pPr>
      <w:r>
        <w:rPr>
          <w:b/>
          <w:spacing w:val="-6"/>
          <w:sz w:val="26"/>
          <w:szCs w:val="26"/>
          <w:u w:val="single"/>
        </w:rPr>
        <w:t>За напрямом «Формування позитивного міжнародного іміджу Чернігівщини та підтримка місцевого товаровиробника»</w:t>
      </w:r>
    </w:p>
    <w:p w:rsidR="00487B41" w:rsidRDefault="00BB32E1">
      <w:pPr>
        <w:pStyle w:val="af3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Ефективна промоція та популяризація потенціалу Чернігівської області</w:t>
      </w:r>
    </w:p>
    <w:p w:rsidR="00487B41" w:rsidRDefault="00BB32E1">
      <w:pPr>
        <w:pStyle w:val="af3"/>
        <w:numPr>
          <w:ilvl w:val="0"/>
          <w:numId w:val="3"/>
        </w:numPr>
        <w:autoSpaceDE w:val="0"/>
        <w:autoSpaceDN w:val="0"/>
        <w:ind w:left="0" w:firstLine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виготовлення </w:t>
      </w:r>
      <w:proofErr w:type="spellStart"/>
      <w:r>
        <w:rPr>
          <w:i/>
          <w:sz w:val="26"/>
          <w:szCs w:val="26"/>
        </w:rPr>
        <w:t>рекламно-іміджевої</w:t>
      </w:r>
      <w:proofErr w:type="spellEnd"/>
      <w:r>
        <w:rPr>
          <w:i/>
          <w:sz w:val="26"/>
          <w:szCs w:val="26"/>
        </w:rPr>
        <w:t xml:space="preserve"> продукції, інформаційно-</w:t>
      </w:r>
      <w:r>
        <w:rPr>
          <w:i/>
          <w:sz w:val="26"/>
          <w:szCs w:val="26"/>
        </w:rPr>
        <w:t xml:space="preserve">презентаційних матеріалів про область (каталоги,  тематичні буклети, брошури, презентації тощо в паперовому вигляді та на електронних носіях в т.ч. іноземними мовами), а також </w:t>
      </w:r>
      <w:proofErr w:type="spellStart"/>
      <w:r>
        <w:rPr>
          <w:i/>
          <w:sz w:val="26"/>
          <w:szCs w:val="26"/>
        </w:rPr>
        <w:t>брендованої</w:t>
      </w:r>
      <w:proofErr w:type="spellEnd"/>
      <w:r>
        <w:rPr>
          <w:i/>
          <w:sz w:val="26"/>
          <w:szCs w:val="26"/>
        </w:rPr>
        <w:t xml:space="preserve"> офіційними логотипами області презентаційно-сувенірної продукції для</w:t>
      </w:r>
      <w:r>
        <w:rPr>
          <w:i/>
          <w:sz w:val="26"/>
          <w:szCs w:val="26"/>
        </w:rPr>
        <w:t xml:space="preserve"> протокольних заходів та презентації Чернігівської області в Україні та закордоном.</w:t>
      </w:r>
    </w:p>
    <w:p w:rsidR="00487B41" w:rsidRDefault="00BB32E1">
      <w:pPr>
        <w:ind w:firstLine="567"/>
        <w:jc w:val="both"/>
        <w:rPr>
          <w:bCs/>
          <w:iCs/>
          <w:sz w:val="26"/>
          <w:szCs w:val="26"/>
          <w:shd w:val="clear" w:color="auto" w:fill="FFFFFF"/>
        </w:rPr>
      </w:pPr>
      <w:r>
        <w:rPr>
          <w:bCs/>
          <w:iCs/>
          <w:sz w:val="26"/>
          <w:szCs w:val="26"/>
          <w:shd w:val="clear" w:color="auto" w:fill="FFFFFF"/>
        </w:rPr>
        <w:t xml:space="preserve">У рамках Комплексної програми забезпечено виготовлення презентаційної сувенірної продукції для проведення протокольних заходів під час міжнародних зустрічей керівництва </w:t>
      </w:r>
      <w:r>
        <w:rPr>
          <w:bCs/>
          <w:iCs/>
          <w:sz w:val="26"/>
          <w:szCs w:val="26"/>
          <w:shd w:val="clear" w:color="auto" w:fill="FFFFFF"/>
        </w:rPr>
        <w:t>обласної військової адміністрації з іноземними делегаціями з метою промоції іміджу Чернігівського регіону.</w:t>
      </w:r>
    </w:p>
    <w:p w:rsidR="00487B41" w:rsidRDefault="00487B41">
      <w:pPr>
        <w:ind w:firstLine="567"/>
        <w:jc w:val="both"/>
        <w:rPr>
          <w:b/>
          <w:bCs/>
          <w:i/>
          <w:iCs/>
          <w:color w:val="333333"/>
          <w:sz w:val="8"/>
          <w:szCs w:val="8"/>
          <w:shd w:val="clear" w:color="auto" w:fill="FFFFFF"/>
        </w:rPr>
      </w:pPr>
    </w:p>
    <w:p w:rsidR="00487B41" w:rsidRDefault="00BB32E1">
      <w:pPr>
        <w:pStyle w:val="af3"/>
        <w:numPr>
          <w:ilvl w:val="0"/>
          <w:numId w:val="3"/>
        </w:numPr>
        <w:ind w:left="0" w:firstLine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використання можливостей дипломатичних представництв України за кордоном та дипломатичних представництв країн,  акредитованих в Україні для поширенн</w:t>
      </w:r>
      <w:r>
        <w:rPr>
          <w:i/>
          <w:sz w:val="26"/>
          <w:szCs w:val="26"/>
        </w:rPr>
        <w:t>я інформаційних матеріалів про область серед іноземних ділових кіл.</w:t>
      </w:r>
    </w:p>
    <w:p w:rsidR="00487B41" w:rsidRDefault="00BB32E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Презентаційні матеріали про руйнування та потреби області, а також про бізнес-можливості підприємств регіону  розповсюджувались серед дипломатичних установ, міжнародних установ, організаці</w:t>
      </w:r>
      <w:r>
        <w:rPr>
          <w:sz w:val="26"/>
          <w:szCs w:val="26"/>
        </w:rPr>
        <w:t xml:space="preserve">й, асоціацій, фондів, бізнесових структур тощо. </w:t>
      </w:r>
    </w:p>
    <w:p w:rsidR="00487B41" w:rsidRDefault="00487B41">
      <w:pPr>
        <w:jc w:val="center"/>
        <w:rPr>
          <w:b/>
          <w:sz w:val="8"/>
          <w:szCs w:val="8"/>
        </w:rPr>
      </w:pPr>
    </w:p>
    <w:p w:rsidR="00487B41" w:rsidRDefault="00BB32E1">
      <w:pPr>
        <w:pStyle w:val="af3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Представлення потенціалу Чернігівської області у  виставково-ярмаркових заходах, які проходять як в Україні, так і за її межами</w:t>
      </w:r>
    </w:p>
    <w:p w:rsidR="00487B41" w:rsidRDefault="00BB32E1">
      <w:pPr>
        <w:pStyle w:val="af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стимулювання та забезпечення участі регіональних підприємств і організацій, </w:t>
      </w:r>
      <w:r>
        <w:rPr>
          <w:i/>
          <w:sz w:val="26"/>
          <w:szCs w:val="26"/>
        </w:rPr>
        <w:t xml:space="preserve">формування експозицій Чернігівської області та колективних експозицій для представлення у закордонних, міжнародних, національних та загальнодержавних та регіональних </w:t>
      </w:r>
      <w:proofErr w:type="spellStart"/>
      <w:r>
        <w:rPr>
          <w:i/>
          <w:sz w:val="26"/>
          <w:szCs w:val="26"/>
        </w:rPr>
        <w:t>іміджевих</w:t>
      </w:r>
      <w:proofErr w:type="spellEnd"/>
      <w:r>
        <w:rPr>
          <w:i/>
          <w:sz w:val="26"/>
          <w:szCs w:val="26"/>
        </w:rPr>
        <w:t xml:space="preserve"> заходах (виставках, ярмарках тощо), в т.ч. й  в онлайн форматі, як в Україні, та</w:t>
      </w:r>
      <w:r>
        <w:rPr>
          <w:i/>
          <w:sz w:val="26"/>
          <w:szCs w:val="26"/>
        </w:rPr>
        <w:t>к і за кордоном.</w:t>
      </w:r>
    </w:p>
    <w:p w:rsidR="00487B41" w:rsidRDefault="00BB32E1">
      <w:pPr>
        <w:shd w:val="clear" w:color="auto" w:fill="FFFFFF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 метою представлення експортного потенціалу області на міжнародних </w:t>
      </w:r>
      <w:proofErr w:type="spellStart"/>
      <w:r>
        <w:rPr>
          <w:sz w:val="26"/>
          <w:szCs w:val="26"/>
        </w:rPr>
        <w:t>іміджевих</w:t>
      </w:r>
      <w:proofErr w:type="spellEnd"/>
      <w:r>
        <w:rPr>
          <w:sz w:val="26"/>
          <w:szCs w:val="26"/>
        </w:rPr>
        <w:t xml:space="preserve"> заходах серед регіональних суб’єктів зовнішньоекономічної діяльності проводилась інформаційна кампанія щодо проведення міжнародних виставкових заходів та умов уч</w:t>
      </w:r>
      <w:r>
        <w:rPr>
          <w:sz w:val="26"/>
          <w:szCs w:val="26"/>
        </w:rPr>
        <w:t xml:space="preserve">асті в них. </w:t>
      </w:r>
    </w:p>
    <w:p w:rsidR="00487B41" w:rsidRDefault="00487B41">
      <w:pPr>
        <w:shd w:val="clear" w:color="auto" w:fill="FFFFFF"/>
        <w:ind w:firstLine="567"/>
        <w:jc w:val="both"/>
        <w:rPr>
          <w:color w:val="000000"/>
          <w:sz w:val="8"/>
          <w:szCs w:val="8"/>
          <w:lang w:eastAsia="uk-UA"/>
        </w:rPr>
      </w:pPr>
    </w:p>
    <w:p w:rsidR="00487B41" w:rsidRDefault="00BB32E1">
      <w:pPr>
        <w:pStyle w:val="af3"/>
        <w:numPr>
          <w:ilvl w:val="0"/>
          <w:numId w:val="5"/>
        </w:numPr>
        <w:tabs>
          <w:tab w:val="left" w:pos="851"/>
        </w:tabs>
        <w:ind w:firstLine="207"/>
        <w:jc w:val="both"/>
        <w:rPr>
          <w:b/>
          <w:sz w:val="26"/>
          <w:szCs w:val="26"/>
        </w:rPr>
      </w:pPr>
      <w:r>
        <w:rPr>
          <w:b/>
          <w:sz w:val="26"/>
          <w:szCs w:val="26"/>
          <w:shd w:val="clear" w:color="auto" w:fill="FFFFFF"/>
        </w:rPr>
        <w:t>Інформаційне забезпечення виставкової діяльності</w:t>
      </w:r>
    </w:p>
    <w:p w:rsidR="00487B41" w:rsidRDefault="00BB32E1">
      <w:pPr>
        <w:pStyle w:val="af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b/>
          <w:i/>
          <w:spacing w:val="-6"/>
          <w:sz w:val="26"/>
          <w:szCs w:val="26"/>
        </w:rPr>
      </w:pPr>
      <w:r>
        <w:rPr>
          <w:i/>
          <w:sz w:val="26"/>
          <w:szCs w:val="26"/>
        </w:rPr>
        <w:t>забезпечення висвітлення на офіційних вебсайтах облдержадміністрації та Департаменту економічного розвитку, в засобах масової інформації питань щодо виставково-ярмаркової діяльності, її ролі та</w:t>
      </w:r>
      <w:r>
        <w:rPr>
          <w:i/>
          <w:sz w:val="26"/>
          <w:szCs w:val="26"/>
        </w:rPr>
        <w:t xml:space="preserve"> значення для економіки і суспільства,  проведення інформаційних кампаній  серед суб’єктів господарювання області про виставки, ярмарки та інші іміджеві заходи, в т.ч. в онлайн форматі, які проводяться за  кордоном.</w:t>
      </w:r>
    </w:p>
    <w:p w:rsidR="00487B41" w:rsidRDefault="00BB32E1">
      <w:pPr>
        <w:pStyle w:val="af3"/>
        <w:tabs>
          <w:tab w:val="left" w:pos="993"/>
        </w:tabs>
        <w:ind w:left="0" w:firstLine="567"/>
        <w:jc w:val="both"/>
        <w:rPr>
          <w:sz w:val="26"/>
          <w:szCs w:val="26"/>
        </w:rPr>
      </w:pPr>
      <w:r>
        <w:rPr>
          <w:spacing w:val="-6"/>
          <w:sz w:val="26"/>
          <w:szCs w:val="26"/>
        </w:rPr>
        <w:lastRenderedPageBreak/>
        <w:t xml:space="preserve">Інформація </w:t>
      </w:r>
      <w:r>
        <w:rPr>
          <w:sz w:val="26"/>
          <w:szCs w:val="26"/>
        </w:rPr>
        <w:t>щодо виставково-ярмаркових за</w:t>
      </w:r>
      <w:r>
        <w:rPr>
          <w:sz w:val="26"/>
          <w:szCs w:val="26"/>
        </w:rPr>
        <w:t xml:space="preserve">ходів, які проводились в іноземних країнах, умов та особливостей участі в них розміщувалась на офіційному вебсайті Департаменту економічного розвитку облдержадміністрації, а також на його сторінці у </w:t>
      </w:r>
      <w:proofErr w:type="spellStart"/>
      <w:r>
        <w:rPr>
          <w:sz w:val="26"/>
          <w:szCs w:val="26"/>
        </w:rPr>
        <w:t>фейсбуці</w:t>
      </w:r>
      <w:proofErr w:type="spellEnd"/>
      <w:r>
        <w:rPr>
          <w:sz w:val="26"/>
          <w:szCs w:val="26"/>
        </w:rPr>
        <w:t>.</w:t>
      </w:r>
    </w:p>
    <w:p w:rsidR="00487B41" w:rsidRDefault="00487B41">
      <w:pPr>
        <w:ind w:firstLine="567"/>
        <w:jc w:val="both"/>
        <w:rPr>
          <w:sz w:val="26"/>
          <w:szCs w:val="26"/>
        </w:rPr>
      </w:pPr>
    </w:p>
    <w:p w:rsidR="00487B41" w:rsidRDefault="00487B41">
      <w:pPr>
        <w:ind w:firstLine="567"/>
        <w:jc w:val="both"/>
        <w:rPr>
          <w:sz w:val="26"/>
          <w:szCs w:val="26"/>
        </w:rPr>
      </w:pPr>
    </w:p>
    <w:p w:rsidR="00487B41" w:rsidRDefault="00487B41">
      <w:pPr>
        <w:ind w:firstLine="567"/>
        <w:jc w:val="both"/>
        <w:rPr>
          <w:sz w:val="26"/>
          <w:szCs w:val="26"/>
        </w:rPr>
      </w:pPr>
    </w:p>
    <w:p w:rsidR="00487B41" w:rsidRDefault="00487B41">
      <w:pPr>
        <w:ind w:firstLine="567"/>
        <w:jc w:val="both"/>
        <w:rPr>
          <w:sz w:val="26"/>
          <w:szCs w:val="26"/>
        </w:rPr>
      </w:pPr>
    </w:p>
    <w:p w:rsidR="00487B41" w:rsidRDefault="00BB32E1">
      <w:pPr>
        <w:pStyle w:val="af3"/>
        <w:numPr>
          <w:ilvl w:val="0"/>
          <w:numId w:val="4"/>
        </w:numPr>
        <w:jc w:val="both"/>
        <w:rPr>
          <w:b/>
          <w:sz w:val="26"/>
          <w:szCs w:val="26"/>
        </w:rPr>
      </w:pPr>
      <w:r>
        <w:rPr>
          <w:b/>
          <w:i/>
          <w:sz w:val="26"/>
          <w:szCs w:val="26"/>
        </w:rPr>
        <w:t>Підтримка місцевого товаровиробника</w:t>
      </w:r>
      <w:r>
        <w:rPr>
          <w:b/>
          <w:sz w:val="26"/>
          <w:szCs w:val="26"/>
        </w:rPr>
        <w:t xml:space="preserve">. </w:t>
      </w:r>
    </w:p>
    <w:p w:rsidR="00487B41" w:rsidRDefault="00BB32E1">
      <w:pPr>
        <w:pStyle w:val="af3"/>
        <w:numPr>
          <w:ilvl w:val="0"/>
          <w:numId w:val="3"/>
        </w:numPr>
        <w:ind w:left="0" w:firstLine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проведення інформаційно-консультаційних заходів щодо підтримки місцевих товаровиробників, зокрема, з питань безпечності харчових продуктів, впровадження на підприємствах області сучасних міжнародних систем управління тощо.</w:t>
      </w:r>
    </w:p>
    <w:p w:rsidR="00487B41" w:rsidRDefault="00BB32E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З метою інформаційної та методоло</w:t>
      </w:r>
      <w:r>
        <w:rPr>
          <w:sz w:val="26"/>
          <w:szCs w:val="26"/>
        </w:rPr>
        <w:t>гічної підтримки проведено заходи щодо підтримки місцевих товаровиробників:</w:t>
      </w:r>
    </w:p>
    <w:p w:rsidR="00487B41" w:rsidRDefault="00BB32E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вебінар для представників територіальних громад, районних військових адміністрацій, їх економічних служб, суб’єктів господарювання, які займаються виробництвом, обігом харчових п</w:t>
      </w:r>
      <w:r>
        <w:rPr>
          <w:sz w:val="26"/>
          <w:szCs w:val="26"/>
        </w:rPr>
        <w:t>родуктів (18.08.2023);</w:t>
      </w:r>
    </w:p>
    <w:p w:rsidR="00487B41" w:rsidRDefault="00BB32E1">
      <w:pPr>
        <w:pStyle w:val="af3"/>
        <w:numPr>
          <w:ilvl w:val="0"/>
          <w:numId w:val="3"/>
        </w:numPr>
        <w:spacing w:after="20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виїзний семінар для підприємців в м. Короп (05.10.2023);</w:t>
      </w:r>
    </w:p>
    <w:p w:rsidR="00487B41" w:rsidRDefault="00BB32E1">
      <w:pPr>
        <w:pStyle w:val="af3"/>
        <w:numPr>
          <w:ilvl w:val="0"/>
          <w:numId w:val="3"/>
        </w:numPr>
        <w:spacing w:after="20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семінар-консультація для підприємців в м. Бахмач (21.09.2023).</w:t>
      </w:r>
    </w:p>
    <w:p w:rsidR="00487B41" w:rsidRDefault="00487B41">
      <w:pPr>
        <w:pStyle w:val="af3"/>
        <w:spacing w:after="200" w:line="276" w:lineRule="auto"/>
        <w:ind w:left="644"/>
        <w:jc w:val="both"/>
        <w:rPr>
          <w:sz w:val="8"/>
          <w:szCs w:val="8"/>
        </w:rPr>
      </w:pPr>
    </w:p>
    <w:p w:rsidR="00487B41" w:rsidRDefault="00BB32E1">
      <w:pPr>
        <w:pStyle w:val="af3"/>
        <w:numPr>
          <w:ilvl w:val="0"/>
          <w:numId w:val="3"/>
        </w:numPr>
        <w:ind w:left="0" w:firstLine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здійснення часткового відшкодування витрат підприємств області на участь у виставково-ярмаркових заходах на наці</w:t>
      </w:r>
      <w:r>
        <w:rPr>
          <w:i/>
          <w:sz w:val="26"/>
          <w:szCs w:val="26"/>
        </w:rPr>
        <w:t>ональному та міжнародному рівнях.</w:t>
      </w:r>
    </w:p>
    <w:p w:rsidR="00487B41" w:rsidRDefault="00BB32E1">
      <w:pPr>
        <w:pStyle w:val="af3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Часткове відшкодування здійснюється у національній валюті України у розмірі 30% від фактичних витрат, але в обсягах не більше 50,0 тис. грн у разі очної участі підприємства у виставково-ярмаркових заходах і 5,0 тис грн у р</w:t>
      </w:r>
      <w:r>
        <w:rPr>
          <w:sz w:val="26"/>
          <w:szCs w:val="26"/>
        </w:rPr>
        <w:t xml:space="preserve">азі заочної участі. </w:t>
      </w:r>
    </w:p>
    <w:p w:rsidR="00487B41" w:rsidRDefault="00BB32E1">
      <w:pPr>
        <w:pStyle w:val="af3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Інформацію стосовно чинних механізмів фінансової підтримки розміщено на офіційних вебсайтах: Чернігівської обласної військової адміністрації (в тематичних рубриках «Чернігівщино, купуй рідне», «Цікаво знати»), Департаменту економічного</w:t>
      </w:r>
      <w:r>
        <w:rPr>
          <w:sz w:val="26"/>
          <w:szCs w:val="26"/>
        </w:rPr>
        <w:t xml:space="preserve"> розвитку облдержадміністрації (в рубриці «Новини», в розділі «Інвестиційна діяльність»/ «Комплексна Програма розвитку інвестиційної, зовнішньоекономічної та виставково-ярмаркової діяльності Чернігівської області на 2021-2027 роки «Чернігівщина конкурентос</w:t>
      </w:r>
      <w:r>
        <w:rPr>
          <w:sz w:val="26"/>
          <w:szCs w:val="26"/>
        </w:rPr>
        <w:t>проможна»).</w:t>
      </w:r>
    </w:p>
    <w:p w:rsidR="00487B41" w:rsidRDefault="00BB32E1">
      <w:pPr>
        <w:pStyle w:val="af3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Удосконалено Порядок часткового відшкодування витрат підприємств області на участь у виставково-ярмаркових заходах на національному та міжнародному рівнях, визначений додатком 6 до Комплексної Програми підвищення конкурентоспроможності Чернігів</w:t>
      </w:r>
      <w:r>
        <w:rPr>
          <w:sz w:val="26"/>
          <w:szCs w:val="26"/>
        </w:rPr>
        <w:t>ської області на 2021-2027 роки «Чернігівщина конкурентоспроможна», затвердженої рішенням другої (позачергової) сесії Чернігівської обласної ради восьмого скликання від 26.01.2021 № 5-2/VIIІ (із змінами).</w:t>
      </w:r>
    </w:p>
    <w:p w:rsidR="00487B41" w:rsidRDefault="00BB32E1">
      <w:pPr>
        <w:pStyle w:val="af3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Оновлено склад комісії з питань часткового відшкоду</w:t>
      </w:r>
      <w:r>
        <w:rPr>
          <w:sz w:val="26"/>
          <w:szCs w:val="26"/>
        </w:rPr>
        <w:t xml:space="preserve">вання витрат підприємств на участь у виставково-ярмаркових заходах на національному та міжнародному рівнях. </w:t>
      </w:r>
    </w:p>
    <w:p w:rsidR="00487B41" w:rsidRDefault="00BB32E1">
      <w:pPr>
        <w:pStyle w:val="af3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 рамках реалізації заходів з фінансової підтримки місцевих </w:t>
      </w:r>
      <w:proofErr w:type="spellStart"/>
      <w:r>
        <w:rPr>
          <w:sz w:val="26"/>
          <w:szCs w:val="26"/>
        </w:rPr>
        <w:t>товаровиробниківздійснено</w:t>
      </w:r>
      <w:proofErr w:type="spellEnd"/>
      <w:r>
        <w:rPr>
          <w:sz w:val="26"/>
          <w:szCs w:val="26"/>
        </w:rPr>
        <w:t xml:space="preserve"> часткове відшкодування витрат за очну участь  двох суб’єктів </w:t>
      </w:r>
      <w:r>
        <w:rPr>
          <w:sz w:val="26"/>
          <w:szCs w:val="26"/>
        </w:rPr>
        <w:t>господарювання на загальну суму 96,245 тис грн.</w:t>
      </w:r>
    </w:p>
    <w:p w:rsidR="00487B41" w:rsidRDefault="00487B41">
      <w:pPr>
        <w:pStyle w:val="af3"/>
        <w:ind w:left="0" w:firstLine="567"/>
        <w:jc w:val="both"/>
        <w:rPr>
          <w:sz w:val="8"/>
          <w:szCs w:val="8"/>
        </w:rPr>
      </w:pPr>
    </w:p>
    <w:p w:rsidR="00487B41" w:rsidRDefault="00BB32E1">
      <w:pPr>
        <w:pStyle w:val="af3"/>
        <w:numPr>
          <w:ilvl w:val="0"/>
          <w:numId w:val="3"/>
        </w:numPr>
        <w:ind w:left="0" w:firstLine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забезпечення часткового відшкодування підприємствам області вартості витрат з сертифікації продукції або систем управління.</w:t>
      </w:r>
    </w:p>
    <w:p w:rsidR="00487B41" w:rsidRDefault="00BB32E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Протягом 2023 року забезпечено часткове відшкодування вартості витрат з сертифікаці</w:t>
      </w:r>
      <w:r>
        <w:rPr>
          <w:sz w:val="26"/>
          <w:szCs w:val="26"/>
        </w:rPr>
        <w:t>ї продукції або систем управління одному суб’єкту господарювання області на  суму 6,1 тис грн.</w:t>
      </w:r>
    </w:p>
    <w:p w:rsidR="00487B41" w:rsidRDefault="00BB32E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У 2023 році з обласного бюджету на реалізацію заходів з</w:t>
      </w:r>
      <w:r>
        <w:rPr>
          <w:spacing w:val="-6"/>
          <w:sz w:val="26"/>
          <w:szCs w:val="26"/>
        </w:rPr>
        <w:t>а напрямом «Формування позитивного міжнародного іміджу Чернігівщини та підтримка місцевого товаровиробника</w:t>
      </w:r>
      <w:r>
        <w:rPr>
          <w:spacing w:val="-6"/>
          <w:sz w:val="26"/>
          <w:szCs w:val="26"/>
        </w:rPr>
        <w:t xml:space="preserve">» </w:t>
      </w:r>
      <w:r>
        <w:rPr>
          <w:sz w:val="26"/>
          <w:szCs w:val="26"/>
        </w:rPr>
        <w:t xml:space="preserve"> витрачено 114,5 тис грн.</w:t>
      </w:r>
    </w:p>
    <w:p w:rsidR="00487B41" w:rsidRDefault="00487B41">
      <w:pPr>
        <w:pStyle w:val="aa"/>
        <w:tabs>
          <w:tab w:val="left" w:pos="567"/>
        </w:tabs>
        <w:spacing w:after="0"/>
        <w:ind w:firstLine="567"/>
        <w:jc w:val="both"/>
        <w:rPr>
          <w:sz w:val="26"/>
          <w:szCs w:val="26"/>
        </w:rPr>
      </w:pPr>
    </w:p>
    <w:p w:rsidR="00487B41" w:rsidRDefault="00487B41">
      <w:pPr>
        <w:pStyle w:val="aa"/>
        <w:tabs>
          <w:tab w:val="left" w:pos="567"/>
        </w:tabs>
        <w:spacing w:after="0"/>
        <w:ind w:firstLine="567"/>
        <w:jc w:val="both"/>
        <w:rPr>
          <w:sz w:val="26"/>
          <w:szCs w:val="26"/>
        </w:rPr>
      </w:pPr>
    </w:p>
    <w:p w:rsidR="00487B41" w:rsidRDefault="00487B41">
      <w:pPr>
        <w:pStyle w:val="aa"/>
        <w:tabs>
          <w:tab w:val="left" w:pos="567"/>
        </w:tabs>
        <w:spacing w:after="0"/>
        <w:ind w:firstLine="567"/>
        <w:jc w:val="both"/>
        <w:rPr>
          <w:sz w:val="26"/>
          <w:szCs w:val="26"/>
        </w:rPr>
      </w:pPr>
    </w:p>
    <w:p w:rsidR="00487B41" w:rsidRDefault="00487B41">
      <w:pPr>
        <w:pStyle w:val="aa"/>
        <w:tabs>
          <w:tab w:val="left" w:pos="567"/>
        </w:tabs>
        <w:spacing w:after="0"/>
        <w:ind w:firstLine="567"/>
        <w:jc w:val="both"/>
        <w:rPr>
          <w:sz w:val="26"/>
          <w:szCs w:val="26"/>
        </w:rPr>
      </w:pPr>
    </w:p>
    <w:p w:rsidR="00487B41" w:rsidRDefault="00487B41">
      <w:pPr>
        <w:pStyle w:val="aa"/>
        <w:tabs>
          <w:tab w:val="left" w:pos="567"/>
        </w:tabs>
        <w:spacing w:after="0"/>
        <w:ind w:firstLine="567"/>
        <w:jc w:val="both"/>
        <w:rPr>
          <w:sz w:val="26"/>
          <w:szCs w:val="26"/>
        </w:rPr>
        <w:sectPr w:rsidR="00487B41">
          <w:footerReference w:type="default" r:id="rId10"/>
          <w:pgSz w:w="11906" w:h="16838"/>
          <w:pgMar w:top="567" w:right="567" w:bottom="567" w:left="1418" w:header="510" w:footer="510" w:gutter="0"/>
          <w:cols w:space="708"/>
          <w:docGrid w:linePitch="360"/>
        </w:sectPr>
      </w:pPr>
    </w:p>
    <w:p w:rsidR="00487B41" w:rsidRDefault="00BB32E1">
      <w:pPr>
        <w:shd w:val="clear" w:color="auto" w:fill="FFFFFF"/>
        <w:autoSpaceDE w:val="0"/>
        <w:autoSpaceDN w:val="0"/>
        <w:ind w:left="34" w:firstLine="470"/>
        <w:jc w:val="center"/>
        <w:rPr>
          <w:b/>
        </w:rPr>
      </w:pPr>
      <w:r>
        <w:rPr>
          <w:b/>
        </w:rPr>
        <w:lastRenderedPageBreak/>
        <w:t xml:space="preserve">                       Інформація про виконання регіональної програми за 2023 рік</w:t>
      </w:r>
    </w:p>
    <w:tbl>
      <w:tblPr>
        <w:tblW w:w="14047" w:type="dxa"/>
        <w:tblInd w:w="426" w:type="dxa"/>
        <w:tblLook w:val="04A0"/>
      </w:tblPr>
      <w:tblGrid>
        <w:gridCol w:w="720"/>
        <w:gridCol w:w="1440"/>
        <w:gridCol w:w="11887"/>
      </w:tblGrid>
      <w:tr w:rsidR="00487B41">
        <w:tc>
          <w:tcPr>
            <w:tcW w:w="720" w:type="dxa"/>
          </w:tcPr>
          <w:p w:rsidR="00487B41" w:rsidRDefault="00BB32E1">
            <w:pPr>
              <w:autoSpaceDE w:val="0"/>
              <w:autoSpaceDN w:val="0"/>
              <w:jc w:val="center"/>
            </w:pPr>
            <w:r>
              <w:t>1.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7B41" w:rsidRDefault="00BB32E1">
            <w:pPr>
              <w:autoSpaceDE w:val="0"/>
              <w:autoSpaceDN w:val="0"/>
              <w:jc w:val="center"/>
            </w:pPr>
            <w:r>
              <w:t>27</w:t>
            </w:r>
          </w:p>
        </w:tc>
        <w:tc>
          <w:tcPr>
            <w:tcW w:w="118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7B41" w:rsidRDefault="00BB32E1">
            <w:pPr>
              <w:autoSpaceDE w:val="0"/>
              <w:autoSpaceDN w:val="0"/>
              <w:jc w:val="center"/>
              <w:rPr>
                <w:b/>
              </w:rPr>
            </w:pPr>
            <w:r>
              <w:rPr>
                <w:b/>
              </w:rPr>
              <w:t xml:space="preserve">Департамент </w:t>
            </w:r>
            <w:r>
              <w:rPr>
                <w:b/>
              </w:rPr>
              <w:t>економічного розвитку облдержадміністрації</w:t>
            </w:r>
          </w:p>
        </w:tc>
      </w:tr>
      <w:tr w:rsidR="00487B41">
        <w:tc>
          <w:tcPr>
            <w:tcW w:w="720" w:type="dxa"/>
          </w:tcPr>
          <w:p w:rsidR="00487B41" w:rsidRDefault="00487B41">
            <w:pPr>
              <w:autoSpaceDE w:val="0"/>
              <w:autoSpaceDN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B41" w:rsidRDefault="00BB32E1">
            <w:pPr>
              <w:autoSpaceDE w:val="0"/>
              <w:autoSpaceDN w:val="0"/>
              <w:jc w:val="center"/>
            </w:pPr>
            <w:r>
              <w:t>КВКВ</w:t>
            </w:r>
          </w:p>
        </w:tc>
        <w:tc>
          <w:tcPr>
            <w:tcW w:w="118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B41" w:rsidRDefault="00BB32E1">
            <w:pPr>
              <w:autoSpaceDE w:val="0"/>
              <w:autoSpaceDN w:val="0"/>
              <w:jc w:val="center"/>
            </w:pPr>
            <w:r>
              <w:t>найменування головного розпорядника коштів програми</w:t>
            </w:r>
          </w:p>
        </w:tc>
      </w:tr>
      <w:tr w:rsidR="00487B41">
        <w:tc>
          <w:tcPr>
            <w:tcW w:w="720" w:type="dxa"/>
          </w:tcPr>
          <w:p w:rsidR="00487B41" w:rsidRDefault="00BB32E1">
            <w:pPr>
              <w:autoSpaceDE w:val="0"/>
              <w:autoSpaceDN w:val="0"/>
              <w:jc w:val="center"/>
            </w:pPr>
            <w:r>
              <w:t>2.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7B41" w:rsidRDefault="00BB32E1">
            <w:pPr>
              <w:autoSpaceDE w:val="0"/>
              <w:autoSpaceDN w:val="0"/>
              <w:jc w:val="center"/>
            </w:pPr>
            <w:r>
              <w:t>271</w:t>
            </w:r>
          </w:p>
        </w:tc>
        <w:tc>
          <w:tcPr>
            <w:tcW w:w="118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7B41" w:rsidRDefault="00BB32E1">
            <w:pPr>
              <w:autoSpaceDE w:val="0"/>
              <w:autoSpaceDN w:val="0"/>
              <w:jc w:val="center"/>
              <w:rPr>
                <w:b/>
              </w:rPr>
            </w:pPr>
            <w:r>
              <w:rPr>
                <w:b/>
              </w:rPr>
              <w:t>Департамент економічного розвитку облдержадміністрації</w:t>
            </w:r>
          </w:p>
        </w:tc>
      </w:tr>
      <w:tr w:rsidR="00487B41">
        <w:tc>
          <w:tcPr>
            <w:tcW w:w="720" w:type="dxa"/>
          </w:tcPr>
          <w:p w:rsidR="00487B41" w:rsidRDefault="00487B41">
            <w:pPr>
              <w:autoSpaceDE w:val="0"/>
              <w:autoSpaceDN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B41" w:rsidRDefault="00BB32E1">
            <w:pPr>
              <w:autoSpaceDE w:val="0"/>
              <w:autoSpaceDN w:val="0"/>
              <w:jc w:val="center"/>
            </w:pPr>
            <w:r>
              <w:t>КВКВ</w:t>
            </w:r>
          </w:p>
        </w:tc>
        <w:tc>
          <w:tcPr>
            <w:tcW w:w="118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B41" w:rsidRDefault="00BB32E1">
            <w:pPr>
              <w:autoSpaceDE w:val="0"/>
              <w:autoSpaceDN w:val="0"/>
              <w:jc w:val="center"/>
            </w:pPr>
            <w:r>
              <w:t>найменування відповідального виконавця програми</w:t>
            </w:r>
          </w:p>
        </w:tc>
      </w:tr>
      <w:tr w:rsidR="00487B41">
        <w:tc>
          <w:tcPr>
            <w:tcW w:w="720" w:type="dxa"/>
          </w:tcPr>
          <w:p w:rsidR="00487B41" w:rsidRDefault="00BB32E1">
            <w:pPr>
              <w:autoSpaceDE w:val="0"/>
              <w:autoSpaceDN w:val="0"/>
              <w:jc w:val="center"/>
            </w:pPr>
            <w:r>
              <w:t>3.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7B41" w:rsidRDefault="00BB32E1">
            <w:pPr>
              <w:autoSpaceDE w:val="0"/>
              <w:autoSpaceDN w:val="0"/>
              <w:jc w:val="center"/>
            </w:pPr>
            <w:r>
              <w:t>2717693</w:t>
            </w:r>
          </w:p>
        </w:tc>
        <w:tc>
          <w:tcPr>
            <w:tcW w:w="118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7B41" w:rsidRDefault="00BB32E1">
            <w:pPr>
              <w:autoSpaceDE w:val="0"/>
              <w:autoSpaceDN w:val="0"/>
              <w:jc w:val="center"/>
              <w:rPr>
                <w:b/>
              </w:rPr>
            </w:pPr>
            <w:r>
              <w:rPr>
                <w:b/>
              </w:rPr>
              <w:t>Департамент економічного</w:t>
            </w:r>
            <w:r>
              <w:rPr>
                <w:b/>
              </w:rPr>
              <w:t xml:space="preserve"> розвитку облдержадміністрації</w:t>
            </w:r>
          </w:p>
        </w:tc>
      </w:tr>
      <w:tr w:rsidR="00487B41">
        <w:tc>
          <w:tcPr>
            <w:tcW w:w="720" w:type="dxa"/>
          </w:tcPr>
          <w:p w:rsidR="00487B41" w:rsidRDefault="00487B41">
            <w:pPr>
              <w:autoSpaceDE w:val="0"/>
              <w:autoSpaceDN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87B41" w:rsidRDefault="00BB32E1">
            <w:pPr>
              <w:autoSpaceDE w:val="0"/>
              <w:autoSpaceDN w:val="0"/>
              <w:jc w:val="center"/>
            </w:pPr>
            <w:r>
              <w:t>КВКВ</w:t>
            </w:r>
          </w:p>
        </w:tc>
        <w:tc>
          <w:tcPr>
            <w:tcW w:w="118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87B41" w:rsidRDefault="00BB32E1">
            <w:pPr>
              <w:autoSpaceDE w:val="0"/>
              <w:autoSpaceDN w:val="0"/>
              <w:jc w:val="center"/>
            </w:pPr>
            <w:r>
              <w:t>найменування програми, дата і номер рішення обласної ради про її затвердження</w:t>
            </w:r>
          </w:p>
          <w:p w:rsidR="00487B41" w:rsidRDefault="00BB32E1">
            <w:pPr>
              <w:spacing w:before="120"/>
              <w:ind w:left="122" w:hanging="9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Комплексна Програма підвищення конкурентоспроможності Чернігівської області на 2021-2027 роки «Чернігівщина - конкурентоспроможна» (</w:t>
            </w:r>
            <w:r>
              <w:rPr>
                <w:b/>
                <w:sz w:val="24"/>
                <w:szCs w:val="24"/>
              </w:rPr>
              <w:t xml:space="preserve">далі – </w:t>
            </w:r>
            <w:r>
              <w:rPr>
                <w:b/>
                <w:sz w:val="24"/>
                <w:szCs w:val="24"/>
              </w:rPr>
              <w:t>Програма)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, </w:t>
            </w:r>
            <w:r>
              <w:rPr>
                <w:b/>
                <w:sz w:val="24"/>
                <w:szCs w:val="24"/>
              </w:rPr>
              <w:t xml:space="preserve">затверджена рішенням другої (позачергової) сесії обласної ради восьмого скликання26 січня 2021 року № 5-2/VIIІ з урахуванням змін, затверджених рішенням четвертої сесії обласної ради восьмого скликання </w:t>
            </w:r>
            <w:r>
              <w:rPr>
                <w:b/>
                <w:bCs/>
                <w:iCs/>
                <w:sz w:val="24"/>
                <w:szCs w:val="24"/>
              </w:rPr>
              <w:t>20 квітня 2021 року № 6-4/VIII</w:t>
            </w:r>
          </w:p>
        </w:tc>
      </w:tr>
      <w:tr w:rsidR="00487B41">
        <w:trPr>
          <w:trHeight w:val="87"/>
        </w:trPr>
        <w:tc>
          <w:tcPr>
            <w:tcW w:w="720" w:type="dxa"/>
          </w:tcPr>
          <w:p w:rsidR="00487B41" w:rsidRDefault="00487B41">
            <w:pPr>
              <w:autoSpaceDE w:val="0"/>
              <w:autoSpaceDN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B41" w:rsidRDefault="00487B41">
            <w:pPr>
              <w:autoSpaceDE w:val="0"/>
              <w:autoSpaceDN w:val="0"/>
              <w:jc w:val="center"/>
            </w:pPr>
          </w:p>
        </w:tc>
        <w:tc>
          <w:tcPr>
            <w:tcW w:w="118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B41" w:rsidRDefault="00487B41">
            <w:pPr>
              <w:autoSpaceDE w:val="0"/>
              <w:autoSpaceDN w:val="0"/>
            </w:pPr>
          </w:p>
        </w:tc>
      </w:tr>
    </w:tbl>
    <w:p w:rsidR="00487B41" w:rsidRDefault="00BB32E1">
      <w:pPr>
        <w:shd w:val="clear" w:color="auto" w:fill="FFFFFF"/>
        <w:autoSpaceDE w:val="0"/>
        <w:autoSpaceDN w:val="0"/>
        <w:ind w:left="34" w:firstLine="146"/>
        <w:jc w:val="center"/>
        <w:rPr>
          <w:rFonts w:eastAsia="Calibri"/>
          <w:lang w:eastAsia="en-US"/>
        </w:rPr>
      </w:pPr>
      <w:r>
        <w:t xml:space="preserve">4. Напрями діяльності та заходи регіональної цільової </w:t>
      </w:r>
      <w:r>
        <w:rPr>
          <w:rFonts w:eastAsia="Calibri"/>
          <w:lang w:eastAsia="en-US"/>
        </w:rPr>
        <w:t xml:space="preserve">Комплексної Програми підвищення конкурентоспроможності Чернігівської області на 2021-2027 роки </w:t>
      </w:r>
    </w:p>
    <w:p w:rsidR="00487B41" w:rsidRDefault="00BB32E1">
      <w:pPr>
        <w:shd w:val="clear" w:color="auto" w:fill="FFFFFF"/>
        <w:autoSpaceDE w:val="0"/>
        <w:autoSpaceDN w:val="0"/>
        <w:ind w:left="34" w:firstLine="146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«Чернігівщина - конкурентоспроможна»</w:t>
      </w:r>
    </w:p>
    <w:tbl>
      <w:tblPr>
        <w:tblW w:w="1601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1843"/>
        <w:gridCol w:w="1417"/>
        <w:gridCol w:w="709"/>
        <w:gridCol w:w="709"/>
        <w:gridCol w:w="850"/>
        <w:gridCol w:w="1134"/>
        <w:gridCol w:w="709"/>
        <w:gridCol w:w="567"/>
        <w:gridCol w:w="709"/>
        <w:gridCol w:w="567"/>
        <w:gridCol w:w="850"/>
        <w:gridCol w:w="1134"/>
        <w:gridCol w:w="567"/>
        <w:gridCol w:w="567"/>
        <w:gridCol w:w="3260"/>
      </w:tblGrid>
      <w:tr w:rsidR="00487B41">
        <w:trPr>
          <w:tblHeader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№ з/п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Напрямок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Головний виконавець </w:t>
            </w:r>
          </w:p>
          <w:p w:rsidR="00487B41" w:rsidRDefault="00BB32E1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та строк виконання заходу</w:t>
            </w:r>
          </w:p>
          <w:p w:rsidR="00487B41" w:rsidRDefault="00BB32E1">
            <w:pPr>
              <w:autoSpaceDE w:val="0"/>
              <w:autoSpaceDN w:val="0"/>
              <w:jc w:val="center"/>
              <w:rPr>
                <w:spacing w:val="-4"/>
                <w:sz w:val="16"/>
                <w:szCs w:val="16"/>
              </w:rPr>
            </w:pPr>
            <w:r>
              <w:rPr>
                <w:spacing w:val="-4"/>
                <w:sz w:val="16"/>
                <w:szCs w:val="16"/>
              </w:rPr>
              <w:t>(2021-2027 роки)</w:t>
            </w:r>
          </w:p>
          <w:p w:rsidR="00487B41" w:rsidRDefault="00487B41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B41" w:rsidRDefault="00BB32E1">
            <w:pPr>
              <w:autoSpaceDE w:val="0"/>
              <w:autoSpaceDN w:val="0"/>
              <w:ind w:left="-113" w:right="-113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Бюджетні асигнування з урахуванням змін, тис. грн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B41" w:rsidRDefault="00BB32E1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Проведені видатки, тис. грн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B41" w:rsidRDefault="00BB32E1">
            <w:pPr>
              <w:autoSpaceDE w:val="0"/>
              <w:autoSpaceDN w:val="0"/>
              <w:ind w:right="-120"/>
              <w:jc w:val="center"/>
              <w:rPr>
                <w:spacing w:val="-4"/>
                <w:sz w:val="14"/>
                <w:szCs w:val="14"/>
              </w:rPr>
            </w:pPr>
            <w:r>
              <w:rPr>
                <w:spacing w:val="-4"/>
                <w:sz w:val="14"/>
                <w:szCs w:val="14"/>
              </w:rPr>
              <w:t>Стан виконання заходів</w:t>
            </w:r>
          </w:p>
          <w:p w:rsidR="00487B41" w:rsidRDefault="00BB32E1">
            <w:pPr>
              <w:autoSpaceDE w:val="0"/>
              <w:autoSpaceDN w:val="0"/>
              <w:ind w:right="-120"/>
              <w:jc w:val="center"/>
              <w:rPr>
                <w:spacing w:val="-4"/>
                <w:sz w:val="14"/>
                <w:szCs w:val="14"/>
              </w:rPr>
            </w:pPr>
            <w:r>
              <w:rPr>
                <w:spacing w:val="-4"/>
                <w:sz w:val="14"/>
                <w:szCs w:val="14"/>
              </w:rPr>
              <w:t>(результативні показники</w:t>
            </w:r>
          </w:p>
          <w:p w:rsidR="00487B41" w:rsidRDefault="00BB32E1">
            <w:pPr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4"/>
                <w:szCs w:val="14"/>
              </w:rPr>
              <w:t>виконання програми</w:t>
            </w:r>
            <w:r>
              <w:rPr>
                <w:spacing w:val="-4"/>
                <w:sz w:val="18"/>
                <w:szCs w:val="18"/>
              </w:rPr>
              <w:t>)</w:t>
            </w:r>
          </w:p>
        </w:tc>
      </w:tr>
      <w:tr w:rsidR="00487B41">
        <w:trPr>
          <w:tblHeader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B41" w:rsidRDefault="00487B41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B41" w:rsidRDefault="00487B41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B41" w:rsidRDefault="00487B41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87B41" w:rsidRDefault="00BB32E1">
            <w:pPr>
              <w:autoSpaceDE w:val="0"/>
              <w:autoSpaceDN w:val="0"/>
              <w:ind w:left="113" w:right="113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Усього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B41" w:rsidRDefault="00BB32E1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 тому числі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7B41" w:rsidRDefault="00487B41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B41" w:rsidRDefault="00BB32E1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 тому числі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B41" w:rsidRDefault="00487B41">
            <w:pPr>
              <w:jc w:val="center"/>
              <w:rPr>
                <w:spacing w:val="-4"/>
                <w:sz w:val="18"/>
                <w:szCs w:val="18"/>
              </w:rPr>
            </w:pPr>
          </w:p>
        </w:tc>
      </w:tr>
      <w:tr w:rsidR="00487B41">
        <w:trPr>
          <w:cantSplit/>
          <w:trHeight w:val="1479"/>
          <w:tblHeader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B41" w:rsidRDefault="00487B41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B41" w:rsidRDefault="00487B41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B41" w:rsidRDefault="00487B41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B41" w:rsidRDefault="00487B41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87B41" w:rsidRDefault="00BB32E1">
            <w:pPr>
              <w:autoSpaceDE w:val="0"/>
              <w:autoSpaceDN w:val="0"/>
              <w:ind w:left="113" w:right="113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обласний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87B41" w:rsidRDefault="00BB32E1">
            <w:pPr>
              <w:autoSpaceDE w:val="0"/>
              <w:autoSpaceDN w:val="0"/>
              <w:ind w:left="113" w:right="113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районний, міський (міст </w:t>
            </w:r>
            <w:r>
              <w:rPr>
                <w:sz w:val="14"/>
                <w:szCs w:val="14"/>
              </w:rPr>
              <w:t>обласного підпорядкування) бюджети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87B41" w:rsidRDefault="00BB32E1">
            <w:pPr>
              <w:autoSpaceDE w:val="0"/>
              <w:autoSpaceDN w:val="0"/>
              <w:ind w:left="113" w:right="113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бюджети сіл, селищ, міст районного підпорядкування </w:t>
            </w:r>
            <w:r>
              <w:rPr>
                <w:sz w:val="14"/>
                <w:szCs w:val="14"/>
              </w:rPr>
              <w:br/>
              <w:t>(в т.ч. об’єднаних територіальних громад)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87B41" w:rsidRDefault="00BB32E1">
            <w:pPr>
              <w:autoSpaceDE w:val="0"/>
              <w:autoSpaceDN w:val="0"/>
              <w:ind w:left="113" w:right="113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кошти </w:t>
            </w:r>
            <w:proofErr w:type="spellStart"/>
            <w:r>
              <w:rPr>
                <w:sz w:val="14"/>
                <w:szCs w:val="14"/>
              </w:rPr>
              <w:t>небюджетних</w:t>
            </w:r>
            <w:proofErr w:type="spellEnd"/>
            <w:r>
              <w:rPr>
                <w:sz w:val="14"/>
                <w:szCs w:val="14"/>
              </w:rPr>
              <w:t xml:space="preserve"> джерел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87B41" w:rsidRDefault="00BB32E1">
            <w:pPr>
              <w:autoSpaceDE w:val="0"/>
              <w:autoSpaceDN w:val="0"/>
              <w:ind w:left="113" w:right="113"/>
              <w:jc w:val="center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довідково</w:t>
            </w:r>
            <w:proofErr w:type="spellEnd"/>
            <w:r>
              <w:rPr>
                <w:sz w:val="14"/>
                <w:szCs w:val="14"/>
              </w:rPr>
              <w:t>: державний бюджет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87B41" w:rsidRDefault="00BB32E1">
            <w:pPr>
              <w:autoSpaceDE w:val="0"/>
              <w:autoSpaceDN w:val="0"/>
              <w:ind w:left="113" w:right="113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Усього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87B41" w:rsidRDefault="00BB32E1">
            <w:pPr>
              <w:autoSpaceDE w:val="0"/>
              <w:autoSpaceDN w:val="0"/>
              <w:ind w:left="113" w:right="113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обласний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87B41" w:rsidRDefault="00BB32E1">
            <w:pPr>
              <w:autoSpaceDE w:val="0"/>
              <w:autoSpaceDN w:val="0"/>
              <w:ind w:left="113" w:right="113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районний, міський (міст обласного підпорядкування) </w:t>
            </w:r>
            <w:r>
              <w:rPr>
                <w:sz w:val="14"/>
                <w:szCs w:val="14"/>
              </w:rPr>
              <w:t>бюджети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87B41" w:rsidRDefault="00BB32E1">
            <w:pPr>
              <w:autoSpaceDE w:val="0"/>
              <w:autoSpaceDN w:val="0"/>
              <w:ind w:left="113" w:right="113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бюджети сіл, селищ, міст районного підпорядкування </w:t>
            </w:r>
            <w:r>
              <w:rPr>
                <w:sz w:val="14"/>
                <w:szCs w:val="14"/>
              </w:rPr>
              <w:br/>
              <w:t>(в т.ч. об’єднаних територіальних громад)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87B41" w:rsidRDefault="00BB32E1">
            <w:pPr>
              <w:autoSpaceDE w:val="0"/>
              <w:autoSpaceDN w:val="0"/>
              <w:ind w:left="113" w:right="113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кошти </w:t>
            </w:r>
            <w:proofErr w:type="spellStart"/>
            <w:r>
              <w:rPr>
                <w:sz w:val="14"/>
                <w:szCs w:val="14"/>
              </w:rPr>
              <w:t>небюджетних</w:t>
            </w:r>
            <w:proofErr w:type="spellEnd"/>
            <w:r>
              <w:rPr>
                <w:sz w:val="14"/>
                <w:szCs w:val="14"/>
              </w:rPr>
              <w:t xml:space="preserve"> джерел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87B41" w:rsidRDefault="00BB32E1">
            <w:pPr>
              <w:autoSpaceDE w:val="0"/>
              <w:autoSpaceDN w:val="0"/>
              <w:ind w:left="113" w:right="113"/>
              <w:jc w:val="center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довідково</w:t>
            </w:r>
            <w:proofErr w:type="spellEnd"/>
            <w:r>
              <w:rPr>
                <w:sz w:val="14"/>
                <w:szCs w:val="14"/>
              </w:rPr>
              <w:t>: державний бюджет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B41" w:rsidRDefault="00487B41">
            <w:pPr>
              <w:jc w:val="center"/>
              <w:rPr>
                <w:spacing w:val="-4"/>
                <w:sz w:val="18"/>
                <w:szCs w:val="18"/>
              </w:rPr>
            </w:pPr>
          </w:p>
        </w:tc>
      </w:tr>
      <w:tr w:rsidR="00487B41">
        <w:trPr>
          <w:cantSplit/>
          <w:trHeight w:val="19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jc w:val="both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 xml:space="preserve">Інвестиційна діяльність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B41" w:rsidRDefault="00BB32E1">
            <w:pPr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Департамент економічного розвитку облдержадмі</w:t>
            </w:r>
            <w:r>
              <w:rPr>
                <w:spacing w:val="-4"/>
                <w:sz w:val="18"/>
                <w:szCs w:val="18"/>
              </w:rPr>
              <w:t>ністрації</w:t>
            </w:r>
          </w:p>
          <w:p w:rsidR="00487B41" w:rsidRDefault="00BB32E1">
            <w:pPr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2023 рік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ind w:left="-108" w:right="-14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7B41" w:rsidRDefault="00BB32E1">
            <w:pPr>
              <w:overflowPunct w:val="0"/>
              <w:adjustRightInd w:val="0"/>
              <w:ind w:right="-38"/>
              <w:jc w:val="both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z w:val="18"/>
                <w:szCs w:val="18"/>
              </w:rPr>
              <w:t>Протягом 2023 року фінансування заходів зазначеного напрямку Програми за рахунок місцевого бюджету не здійснювалось через обмеження у зв’язку з введенням в Україні  військового стану.</w:t>
            </w:r>
          </w:p>
        </w:tc>
      </w:tr>
      <w:tr w:rsidR="00487B41">
        <w:trPr>
          <w:cantSplit/>
          <w:trHeight w:val="17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jc w:val="both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Промисловий розвиток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7B41" w:rsidRDefault="00487B41">
            <w:pPr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ind w:left="-108" w:right="-14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7B41" w:rsidRDefault="00487B41">
            <w:pPr>
              <w:overflowPunct w:val="0"/>
              <w:adjustRightInd w:val="0"/>
              <w:ind w:left="-43" w:right="-38"/>
              <w:jc w:val="both"/>
              <w:textAlignment w:val="baseline"/>
              <w:rPr>
                <w:spacing w:val="-4"/>
                <w:sz w:val="18"/>
                <w:szCs w:val="18"/>
              </w:rPr>
            </w:pPr>
          </w:p>
        </w:tc>
      </w:tr>
      <w:tr w:rsidR="00487B41">
        <w:trPr>
          <w:cantSplit/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jc w:val="both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Інноваційний розвиток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7B41" w:rsidRDefault="00487B41">
            <w:pPr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ind w:left="-108" w:right="-14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ind w:left="-108" w:right="-14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487B41">
            <w:pPr>
              <w:overflowPunct w:val="0"/>
              <w:adjustRightInd w:val="0"/>
              <w:ind w:left="-43" w:right="-38"/>
              <w:jc w:val="both"/>
              <w:textAlignment w:val="baseline"/>
              <w:rPr>
                <w:spacing w:val="-4"/>
                <w:sz w:val="18"/>
                <w:szCs w:val="18"/>
              </w:rPr>
            </w:pPr>
          </w:p>
        </w:tc>
      </w:tr>
      <w:tr w:rsidR="00487B41">
        <w:trPr>
          <w:cantSplit/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jc w:val="both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Зовнішньоекономічна діяльність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7B41" w:rsidRDefault="00487B41">
            <w:pPr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ind w:left="-108" w:right="-14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150,0</w:t>
            </w:r>
          </w:p>
          <w:p w:rsidR="00487B41" w:rsidRDefault="00487B41">
            <w:pPr>
              <w:ind w:left="-108" w:right="-144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ind w:left="-108" w:right="-14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150,0</w:t>
            </w:r>
          </w:p>
          <w:p w:rsidR="00487B41" w:rsidRDefault="00487B41">
            <w:pPr>
              <w:ind w:left="-108" w:right="-144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 w:right="-11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 w:right="-11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overflowPunct w:val="0"/>
              <w:adjustRightInd w:val="0"/>
              <w:ind w:left="-43" w:right="-38"/>
              <w:jc w:val="both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 xml:space="preserve">Здійснено заходи щодо удосконалення роботи Економічного порталу Чернігівської області, зокрема, шляхом проведення комплексу заходів з пошукової оптимізації (12,6 </w:t>
            </w:r>
            <w:r>
              <w:rPr>
                <w:spacing w:val="-4"/>
                <w:sz w:val="18"/>
                <w:szCs w:val="18"/>
              </w:rPr>
              <w:t>тис грн).</w:t>
            </w:r>
          </w:p>
        </w:tc>
      </w:tr>
      <w:tr w:rsidR="00487B41">
        <w:trPr>
          <w:cantSplit/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r>
              <w:lastRenderedPageBreak/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jc w:val="both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Зовнішні зносини,  міжрегіональне та транскордонне співробітництво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7B41" w:rsidRDefault="00487B41">
            <w:pPr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ind w:left="-108" w:right="-14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ind w:left="-108" w:right="-14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 w:right="-11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347,7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 w:right="-11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7B41" w:rsidRDefault="00BB32E1">
            <w:pPr>
              <w:overflowPunct w:val="0"/>
              <w:adjustRightInd w:val="0"/>
              <w:ind w:left="-43" w:right="-38"/>
              <w:jc w:val="both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 xml:space="preserve">На виконання указів Президента України від 05.03.2002 № 217/2002 «Про Порядок здійснення зовнішніх зносин Радою </w:t>
            </w:r>
            <w:r>
              <w:rPr>
                <w:spacing w:val="-4"/>
                <w:sz w:val="18"/>
                <w:szCs w:val="18"/>
              </w:rPr>
              <w:t>міністрів Автономної Республіки Крим, місцевими державними адміністраціями» та від 22.12.2021 № 671/2021 «Питання координації зовнішньополітичної діяльності держави», відповідно до Положення про Департамент економічного розвитку обласної державної адмініст</w:t>
            </w:r>
            <w:r>
              <w:rPr>
                <w:spacing w:val="-4"/>
                <w:sz w:val="18"/>
                <w:szCs w:val="18"/>
              </w:rPr>
              <w:t>рації, з метою реалізації державної політики у сфері зовнішніх зносин та зовнішньоекономічної діяльності протягом 2023 року, в рамках заходів Програми, Департаментом економічного розвитку обласної державної адміністрації підготовлено та проведено 33 міжнар</w:t>
            </w:r>
            <w:r>
              <w:rPr>
                <w:spacing w:val="-4"/>
                <w:sz w:val="18"/>
                <w:szCs w:val="18"/>
              </w:rPr>
              <w:t>одні заходи за участі керівництва обласної військової адміністрації.  (представницькі видатки під час проведення міжнародних заходів склали 347,7 тис. грн.).</w:t>
            </w:r>
          </w:p>
        </w:tc>
      </w:tr>
      <w:tr w:rsidR="00487B41">
        <w:trPr>
          <w:cantSplit/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r>
              <w:lastRenderedPageBreak/>
              <w:t>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Формування позитивного міжнародного іміджу Чернігівщини та підтримка місцевого </w:t>
            </w:r>
            <w:r>
              <w:rPr>
                <w:bCs/>
                <w:sz w:val="18"/>
                <w:szCs w:val="18"/>
              </w:rPr>
              <w:t xml:space="preserve">товаровиробника. 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B41" w:rsidRDefault="00487B41">
            <w:pPr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ind w:left="-108" w:right="-14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ind w:left="-108" w:right="-14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 w:right="-11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 w:right="-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tabs>
                <w:tab w:val="left" w:pos="567"/>
              </w:tabs>
              <w:ind w:firstLine="34"/>
              <w:jc w:val="both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spacing w:val="-4"/>
                <w:sz w:val="18"/>
                <w:szCs w:val="18"/>
              </w:rPr>
              <w:t>Виготовлено</w:t>
            </w:r>
            <w:r>
              <w:rPr>
                <w:bCs/>
                <w:sz w:val="18"/>
                <w:szCs w:val="18"/>
              </w:rPr>
              <w:t xml:space="preserve"> презентаційну сувенірну продукцію </w:t>
            </w:r>
            <w:r>
              <w:rPr>
                <w:sz w:val="18"/>
                <w:szCs w:val="18"/>
              </w:rPr>
              <w:t>для забезпечення проведення протокольних заходів під час міжнародних зустрічей керівництва обласної військової адміністрації з іноземними делегаціями з</w:t>
            </w:r>
            <w:r>
              <w:rPr>
                <w:sz w:val="18"/>
                <w:szCs w:val="18"/>
              </w:rPr>
              <w:t xml:space="preserve"> метою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 xml:space="preserve"> промоції іміджу Чернігівського регіону (12,2 тис грн).</w:t>
            </w:r>
          </w:p>
          <w:p w:rsidR="00487B41" w:rsidRDefault="00BB32E1">
            <w:pPr>
              <w:overflowPunct w:val="0"/>
              <w:adjustRightInd w:val="0"/>
              <w:ind w:left="-43" w:right="-38"/>
              <w:jc w:val="both"/>
              <w:textAlignment w:val="baseline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 xml:space="preserve">Здійснено заходи щодо фінансової підтримки місцевих товаровиробників та просування їхньої продукції на зовнішніх і регіональних ринках, поширення та пропагування досвіду підприємств, які </w:t>
            </w:r>
            <w:r>
              <w:rPr>
                <w:spacing w:val="-4"/>
                <w:sz w:val="18"/>
                <w:szCs w:val="18"/>
              </w:rPr>
              <w:t>виробляють якісну продукцію, нарощування обсягів виробництва місцевих товарів, підвищення їх конкурентоспроможності, розширення кола партнерів товаровиробників в економічній діяльності (102,3 тис грн).</w:t>
            </w:r>
          </w:p>
        </w:tc>
      </w:tr>
    </w:tbl>
    <w:p w:rsidR="00487B41" w:rsidRDefault="00BB32E1">
      <w:pPr>
        <w:autoSpaceDE w:val="0"/>
        <w:autoSpaceDN w:val="0"/>
        <w:ind w:left="34" w:firstLine="146"/>
        <w:jc w:val="both"/>
      </w:pPr>
      <w:r>
        <w:t>Аналіз виконання за видатками в цілому</w:t>
      </w:r>
      <w:r>
        <w:t xml:space="preserve"> за програмою:</w:t>
      </w:r>
    </w:p>
    <w:p w:rsidR="00487B41" w:rsidRDefault="00BB32E1">
      <w:pPr>
        <w:shd w:val="clear" w:color="auto" w:fill="FFFFFF"/>
        <w:autoSpaceDE w:val="0"/>
        <w:autoSpaceDN w:val="0"/>
        <w:ind w:left="34" w:firstLine="146"/>
        <w:jc w:val="right"/>
      </w:pPr>
      <w:r>
        <w:t>тис. грн.</w:t>
      </w: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33"/>
        <w:gridCol w:w="1707"/>
        <w:gridCol w:w="1718"/>
        <w:gridCol w:w="1692"/>
        <w:gridCol w:w="1708"/>
        <w:gridCol w:w="1719"/>
        <w:gridCol w:w="1692"/>
        <w:gridCol w:w="1485"/>
        <w:gridCol w:w="1276"/>
      </w:tblGrid>
      <w:tr w:rsidR="00487B41">
        <w:trPr>
          <w:jc w:val="center"/>
        </w:trPr>
        <w:tc>
          <w:tcPr>
            <w:tcW w:w="6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jc w:val="center"/>
            </w:pPr>
            <w:r>
              <w:t>Бюджетні асигнування з урахуванням змін</w:t>
            </w:r>
          </w:p>
        </w:tc>
        <w:tc>
          <w:tcPr>
            <w:tcW w:w="5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jc w:val="center"/>
            </w:pPr>
            <w:r>
              <w:t>Проведені видатки</w:t>
            </w:r>
          </w:p>
        </w:tc>
        <w:tc>
          <w:tcPr>
            <w:tcW w:w="4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jc w:val="center"/>
            </w:pPr>
            <w:r>
              <w:t>Відхилення</w:t>
            </w:r>
          </w:p>
        </w:tc>
      </w:tr>
      <w:tr w:rsidR="00487B4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jc w:val="center"/>
            </w:pPr>
            <w:r>
              <w:t>усього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jc w:val="center"/>
            </w:pPr>
            <w:r>
              <w:t>загальний фонд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jc w:val="center"/>
            </w:pPr>
            <w:r>
              <w:t>спеціальний фонд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jc w:val="center"/>
            </w:pPr>
            <w:r>
              <w:t>усього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jc w:val="center"/>
            </w:pPr>
            <w:r>
              <w:t>загальний фонд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jc w:val="center"/>
            </w:pPr>
            <w:r>
              <w:t>спеціальний фонд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jc w:val="center"/>
            </w:pPr>
            <w:r>
              <w:t>усього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jc w:val="center"/>
            </w:pPr>
            <w:r>
              <w:t>загальний фонд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jc w:val="center"/>
            </w:pPr>
            <w:r>
              <w:t>спеціальний фонд</w:t>
            </w:r>
          </w:p>
        </w:tc>
      </w:tr>
      <w:tr w:rsidR="00487B4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jc w:val="center"/>
            </w:pPr>
            <w:r>
              <w:t>1000,0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jc w:val="center"/>
            </w:pPr>
            <w:r>
              <w:t>1000,0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jc w:val="center"/>
            </w:pPr>
            <w:r>
              <w:t>474,8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jc w:val="center"/>
            </w:pPr>
            <w:r>
              <w:t>474,8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jc w:val="center"/>
            </w:pPr>
            <w:r>
              <w:t>-525,2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jc w:val="center"/>
            </w:pPr>
            <w:r>
              <w:t>-525,2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B41" w:rsidRDefault="00BB32E1">
            <w:pPr>
              <w:autoSpaceDE w:val="0"/>
              <w:autoSpaceDN w:val="0"/>
              <w:jc w:val="center"/>
            </w:pPr>
            <w:r>
              <w:t>-</w:t>
            </w:r>
          </w:p>
        </w:tc>
      </w:tr>
    </w:tbl>
    <w:p w:rsidR="00487B41" w:rsidRDefault="00487B41">
      <w:pPr>
        <w:overflowPunct w:val="0"/>
        <w:autoSpaceDE w:val="0"/>
        <w:autoSpaceDN w:val="0"/>
        <w:adjustRightInd w:val="0"/>
        <w:ind w:left="34" w:firstLine="471"/>
        <w:jc w:val="center"/>
        <w:rPr>
          <w:b/>
        </w:rPr>
      </w:pPr>
    </w:p>
    <w:p w:rsidR="00487B41" w:rsidRDefault="00487B41">
      <w:pPr>
        <w:overflowPunct w:val="0"/>
        <w:autoSpaceDE w:val="0"/>
        <w:autoSpaceDN w:val="0"/>
        <w:adjustRightInd w:val="0"/>
        <w:ind w:left="34" w:firstLine="471"/>
        <w:jc w:val="center"/>
        <w:rPr>
          <w:b/>
        </w:rPr>
      </w:pPr>
    </w:p>
    <w:p w:rsidR="00487B41" w:rsidRDefault="00487B41">
      <w:pPr>
        <w:overflowPunct w:val="0"/>
        <w:autoSpaceDE w:val="0"/>
        <w:autoSpaceDN w:val="0"/>
        <w:adjustRightInd w:val="0"/>
        <w:ind w:left="34" w:firstLine="471"/>
        <w:jc w:val="center"/>
        <w:rPr>
          <w:b/>
          <w:sz w:val="26"/>
          <w:szCs w:val="26"/>
        </w:rPr>
      </w:pPr>
    </w:p>
    <w:sectPr w:rsidR="00487B41" w:rsidSect="00487B41">
      <w:footerReference w:type="default" r:id="rId11"/>
      <w:pgSz w:w="16838" w:h="11906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7B41" w:rsidRDefault="00BB32E1">
      <w:r>
        <w:separator/>
      </w:r>
    </w:p>
  </w:endnote>
  <w:endnote w:type="continuationSeparator" w:id="1">
    <w:p w:rsidR="00487B41" w:rsidRDefault="00BB32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a">
    <w:altName w:val="Corbel"/>
    <w:charset w:val="00"/>
    <w:family w:val="auto"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Mincho;ＭＳ 明朝">
    <w:altName w:val="Yu Gothic"/>
    <w:charset w:val="80"/>
    <w:family w:val="roman"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95988020"/>
    </w:sdtPr>
    <w:sdtContent>
      <w:p w:rsidR="00487B41" w:rsidRDefault="00487B41">
        <w:pPr>
          <w:pStyle w:val="ae"/>
          <w:jc w:val="center"/>
        </w:pPr>
        <w:r>
          <w:fldChar w:fldCharType="begin"/>
        </w:r>
        <w:r w:rsidR="00BB32E1">
          <w:instrText>PAGE   \* MERGEFORMAT</w:instrText>
        </w:r>
        <w:r>
          <w:fldChar w:fldCharType="separate"/>
        </w:r>
        <w:r w:rsidR="00BB32E1" w:rsidRPr="00BB32E1">
          <w:rPr>
            <w:noProof/>
            <w:lang w:val="ru-RU"/>
          </w:rPr>
          <w:t>1</w:t>
        </w:r>
        <w:r>
          <w:fldChar w:fldCharType="end"/>
        </w:r>
      </w:p>
    </w:sdtContent>
  </w:sdt>
  <w:p w:rsidR="00487B41" w:rsidRDefault="00487B41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37830914"/>
    </w:sdtPr>
    <w:sdtContent>
      <w:p w:rsidR="00487B41" w:rsidRDefault="00487B41">
        <w:pPr>
          <w:pStyle w:val="ae"/>
          <w:jc w:val="center"/>
        </w:pPr>
        <w:r>
          <w:fldChar w:fldCharType="begin"/>
        </w:r>
        <w:r w:rsidR="00BB32E1">
          <w:instrText>PAGE   \* MERGEFORMAT</w:instrText>
        </w:r>
        <w:r>
          <w:fldChar w:fldCharType="separate"/>
        </w:r>
        <w:r w:rsidR="00BB32E1" w:rsidRPr="00BB32E1">
          <w:rPr>
            <w:noProof/>
            <w:lang w:val="ru-RU"/>
          </w:rPr>
          <w:t>17</w:t>
        </w:r>
        <w:r>
          <w:fldChar w:fldCharType="end"/>
        </w:r>
      </w:p>
    </w:sdtContent>
  </w:sdt>
  <w:p w:rsidR="00487B41" w:rsidRDefault="00487B41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7B41" w:rsidRDefault="00BB32E1">
      <w:r>
        <w:separator/>
      </w:r>
    </w:p>
  </w:footnote>
  <w:footnote w:type="continuationSeparator" w:id="1">
    <w:p w:rsidR="00487B41" w:rsidRDefault="00BB32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24C3C"/>
    <w:multiLevelType w:val="multilevel"/>
    <w:tmpl w:val="00B24C3C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69B7772"/>
    <w:multiLevelType w:val="multilevel"/>
    <w:tmpl w:val="169B777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i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3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">
    <w:nsid w:val="376D16BA"/>
    <w:multiLevelType w:val="multilevel"/>
    <w:tmpl w:val="376D16BA"/>
    <w:lvl w:ilvl="0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DD82B3E"/>
    <w:multiLevelType w:val="multilevel"/>
    <w:tmpl w:val="4DD82B3E"/>
    <w:lvl w:ilvl="0">
      <w:numFmt w:val="bullet"/>
      <w:lvlText w:val="−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C947F64"/>
    <w:multiLevelType w:val="multilevel"/>
    <w:tmpl w:val="7C947F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0D40"/>
    <w:rsid w:val="000229C6"/>
    <w:rsid w:val="000322F4"/>
    <w:rsid w:val="000338DB"/>
    <w:rsid w:val="00043766"/>
    <w:rsid w:val="000602B5"/>
    <w:rsid w:val="00064FD6"/>
    <w:rsid w:val="000800A0"/>
    <w:rsid w:val="0009631F"/>
    <w:rsid w:val="00097AB7"/>
    <w:rsid w:val="000B6E24"/>
    <w:rsid w:val="000D3945"/>
    <w:rsid w:val="000E08CA"/>
    <w:rsid w:val="00101945"/>
    <w:rsid w:val="001021A3"/>
    <w:rsid w:val="00106458"/>
    <w:rsid w:val="00130CDF"/>
    <w:rsid w:val="00154759"/>
    <w:rsid w:val="001826D3"/>
    <w:rsid w:val="001D7BF5"/>
    <w:rsid w:val="001E3157"/>
    <w:rsid w:val="001F186B"/>
    <w:rsid w:val="001F4646"/>
    <w:rsid w:val="00203A60"/>
    <w:rsid w:val="00203CB2"/>
    <w:rsid w:val="002110B0"/>
    <w:rsid w:val="002126F3"/>
    <w:rsid w:val="0022052A"/>
    <w:rsid w:val="00245F10"/>
    <w:rsid w:val="00250DD3"/>
    <w:rsid w:val="002672AB"/>
    <w:rsid w:val="002A14AB"/>
    <w:rsid w:val="002A2ED5"/>
    <w:rsid w:val="002B0B20"/>
    <w:rsid w:val="002C0062"/>
    <w:rsid w:val="002C18E3"/>
    <w:rsid w:val="002D57ED"/>
    <w:rsid w:val="002D798D"/>
    <w:rsid w:val="002E3189"/>
    <w:rsid w:val="0035426F"/>
    <w:rsid w:val="003669AE"/>
    <w:rsid w:val="00396AAB"/>
    <w:rsid w:val="00396E55"/>
    <w:rsid w:val="003A1815"/>
    <w:rsid w:val="003B05F0"/>
    <w:rsid w:val="00424114"/>
    <w:rsid w:val="00430D40"/>
    <w:rsid w:val="004577EA"/>
    <w:rsid w:val="00487B41"/>
    <w:rsid w:val="004A446A"/>
    <w:rsid w:val="004A5D2A"/>
    <w:rsid w:val="004D2BF1"/>
    <w:rsid w:val="004E15AF"/>
    <w:rsid w:val="004E4AC7"/>
    <w:rsid w:val="004F05FD"/>
    <w:rsid w:val="004F0964"/>
    <w:rsid w:val="0050698D"/>
    <w:rsid w:val="00517D6D"/>
    <w:rsid w:val="00527C9C"/>
    <w:rsid w:val="00555089"/>
    <w:rsid w:val="00570F9D"/>
    <w:rsid w:val="005842BD"/>
    <w:rsid w:val="005A2D0C"/>
    <w:rsid w:val="005B6900"/>
    <w:rsid w:val="005C0CA7"/>
    <w:rsid w:val="005C5BE6"/>
    <w:rsid w:val="005D4566"/>
    <w:rsid w:val="005D7BA2"/>
    <w:rsid w:val="005F79BB"/>
    <w:rsid w:val="00633F3F"/>
    <w:rsid w:val="0063576A"/>
    <w:rsid w:val="0064003F"/>
    <w:rsid w:val="00680F71"/>
    <w:rsid w:val="00681BCA"/>
    <w:rsid w:val="00682922"/>
    <w:rsid w:val="006A1EFB"/>
    <w:rsid w:val="006A2ED1"/>
    <w:rsid w:val="006C0E31"/>
    <w:rsid w:val="006E2561"/>
    <w:rsid w:val="006E3C8E"/>
    <w:rsid w:val="006F6468"/>
    <w:rsid w:val="0072309F"/>
    <w:rsid w:val="00741483"/>
    <w:rsid w:val="00762906"/>
    <w:rsid w:val="00784093"/>
    <w:rsid w:val="007851C2"/>
    <w:rsid w:val="0079000B"/>
    <w:rsid w:val="0079598A"/>
    <w:rsid w:val="007D1A76"/>
    <w:rsid w:val="007D2B8F"/>
    <w:rsid w:val="0081160F"/>
    <w:rsid w:val="00834FB1"/>
    <w:rsid w:val="00853B9F"/>
    <w:rsid w:val="00855665"/>
    <w:rsid w:val="008906FF"/>
    <w:rsid w:val="008A388C"/>
    <w:rsid w:val="008A5A39"/>
    <w:rsid w:val="008D5F03"/>
    <w:rsid w:val="0090226C"/>
    <w:rsid w:val="009131A2"/>
    <w:rsid w:val="00927DA5"/>
    <w:rsid w:val="009373F2"/>
    <w:rsid w:val="009515E6"/>
    <w:rsid w:val="0095575F"/>
    <w:rsid w:val="009579ED"/>
    <w:rsid w:val="00960D2B"/>
    <w:rsid w:val="00963628"/>
    <w:rsid w:val="00963938"/>
    <w:rsid w:val="0096776F"/>
    <w:rsid w:val="00985B51"/>
    <w:rsid w:val="00990797"/>
    <w:rsid w:val="00997BA9"/>
    <w:rsid w:val="00A143B6"/>
    <w:rsid w:val="00A4493A"/>
    <w:rsid w:val="00A47B58"/>
    <w:rsid w:val="00A675DB"/>
    <w:rsid w:val="00A8104D"/>
    <w:rsid w:val="00A93053"/>
    <w:rsid w:val="00B215A2"/>
    <w:rsid w:val="00B32D32"/>
    <w:rsid w:val="00B57DF6"/>
    <w:rsid w:val="00B600D7"/>
    <w:rsid w:val="00B84CA8"/>
    <w:rsid w:val="00BA3722"/>
    <w:rsid w:val="00BA5A82"/>
    <w:rsid w:val="00BA66B2"/>
    <w:rsid w:val="00BB32E1"/>
    <w:rsid w:val="00BE0BA5"/>
    <w:rsid w:val="00BE49A2"/>
    <w:rsid w:val="00BF2F10"/>
    <w:rsid w:val="00C21AFF"/>
    <w:rsid w:val="00C33ABC"/>
    <w:rsid w:val="00C40D9D"/>
    <w:rsid w:val="00C71FD2"/>
    <w:rsid w:val="00C74EB7"/>
    <w:rsid w:val="00C817DA"/>
    <w:rsid w:val="00C86CCF"/>
    <w:rsid w:val="00C9068C"/>
    <w:rsid w:val="00CA3286"/>
    <w:rsid w:val="00CD1373"/>
    <w:rsid w:val="00D20D31"/>
    <w:rsid w:val="00D6623E"/>
    <w:rsid w:val="00D73B02"/>
    <w:rsid w:val="00D91B80"/>
    <w:rsid w:val="00DD557C"/>
    <w:rsid w:val="00E17718"/>
    <w:rsid w:val="00E26F43"/>
    <w:rsid w:val="00E301B2"/>
    <w:rsid w:val="00E56602"/>
    <w:rsid w:val="00E765FD"/>
    <w:rsid w:val="00EA033D"/>
    <w:rsid w:val="00ED59E1"/>
    <w:rsid w:val="00EE1A80"/>
    <w:rsid w:val="00F0218B"/>
    <w:rsid w:val="00F35BC4"/>
    <w:rsid w:val="00F367D2"/>
    <w:rsid w:val="00F37099"/>
    <w:rsid w:val="00F541EB"/>
    <w:rsid w:val="00F63F04"/>
    <w:rsid w:val="00F73BA1"/>
    <w:rsid w:val="00F83692"/>
    <w:rsid w:val="00F852C0"/>
    <w:rsid w:val="00F92194"/>
    <w:rsid w:val="00FB6C3B"/>
    <w:rsid w:val="00FC5691"/>
    <w:rsid w:val="149B7205"/>
    <w:rsid w:val="48A47A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qFormat="1"/>
    <w:lsdException w:name="Body Text Indent" w:semiHidden="0" w:unhideWhenUsed="0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HTML Typewriter" w:semiHidden="0" w:unhideWhenUsed="0" w:qFormat="1"/>
    <w:lsdException w:name="Table Grid" w:semiHidden="0" w:uiPriority="39" w:unhideWhenUsed="0"/>
    <w:lsdException w:name="No Spacing" w:semiHidden="0" w:uiPriority="1" w:unhideWhenUsed="0" w:qFormat="1"/>
    <w:lsdException w:name="List Paragraph" w:semiHidden="0" w:uiPriority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B41"/>
    <w:rPr>
      <w:rFonts w:ascii="Times New Roman" w:eastAsia="Times New Roman" w:hAnsi="Times New Roman" w:cs="Times New Roman"/>
      <w:lang w:val="uk-UA"/>
    </w:rPr>
  </w:style>
  <w:style w:type="paragraph" w:styleId="4">
    <w:name w:val="heading 4"/>
    <w:basedOn w:val="a"/>
    <w:next w:val="a"/>
    <w:link w:val="40"/>
    <w:qFormat/>
    <w:rsid w:val="00487B41"/>
    <w:pPr>
      <w:keepNext/>
      <w:spacing w:before="240" w:after="60"/>
      <w:outlineLvl w:val="3"/>
    </w:pPr>
    <w:rPr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487B41"/>
    <w:rPr>
      <w:i/>
      <w:iCs/>
    </w:rPr>
  </w:style>
  <w:style w:type="character" w:styleId="a4">
    <w:name w:val="Hyperlink"/>
    <w:uiPriority w:val="99"/>
    <w:qFormat/>
    <w:rsid w:val="00487B41"/>
    <w:rPr>
      <w:color w:val="0000FF"/>
      <w:u w:val="single"/>
    </w:rPr>
  </w:style>
  <w:style w:type="character" w:styleId="HTML">
    <w:name w:val="HTML Typewriter"/>
    <w:uiPriority w:val="99"/>
    <w:qFormat/>
    <w:rsid w:val="00487B41"/>
    <w:rPr>
      <w:rFonts w:ascii="Courier New" w:eastAsia="Times New Roman" w:hAnsi="Courier New" w:cs="Courier New"/>
      <w:sz w:val="20"/>
      <w:szCs w:val="20"/>
    </w:rPr>
  </w:style>
  <w:style w:type="character" w:styleId="a5">
    <w:name w:val="Strong"/>
    <w:uiPriority w:val="22"/>
    <w:qFormat/>
    <w:rsid w:val="00487B4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87B41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487B41"/>
    <w:pPr>
      <w:tabs>
        <w:tab w:val="center" w:pos="4677"/>
        <w:tab w:val="right" w:pos="9355"/>
      </w:tabs>
    </w:pPr>
  </w:style>
  <w:style w:type="paragraph" w:styleId="aa">
    <w:name w:val="Body Text"/>
    <w:basedOn w:val="a"/>
    <w:link w:val="ab"/>
    <w:uiPriority w:val="99"/>
    <w:unhideWhenUsed/>
    <w:qFormat/>
    <w:rsid w:val="00487B41"/>
    <w:pPr>
      <w:spacing w:after="120"/>
    </w:pPr>
  </w:style>
  <w:style w:type="paragraph" w:styleId="ac">
    <w:name w:val="Body Text Indent"/>
    <w:basedOn w:val="a"/>
    <w:link w:val="ad"/>
    <w:uiPriority w:val="99"/>
    <w:qFormat/>
    <w:rsid w:val="00487B41"/>
    <w:pPr>
      <w:spacing w:after="120"/>
      <w:ind w:left="283"/>
    </w:pPr>
    <w:rPr>
      <w:sz w:val="24"/>
      <w:szCs w:val="24"/>
      <w:lang w:val="ru-RU"/>
    </w:rPr>
  </w:style>
  <w:style w:type="paragraph" w:styleId="ae">
    <w:name w:val="footer"/>
    <w:basedOn w:val="a"/>
    <w:link w:val="af"/>
    <w:uiPriority w:val="99"/>
    <w:unhideWhenUsed/>
    <w:rsid w:val="00487B41"/>
    <w:pPr>
      <w:tabs>
        <w:tab w:val="center" w:pos="4677"/>
        <w:tab w:val="right" w:pos="9355"/>
      </w:tabs>
    </w:pPr>
  </w:style>
  <w:style w:type="paragraph" w:styleId="af0">
    <w:name w:val="Normal (Web)"/>
    <w:basedOn w:val="a"/>
    <w:link w:val="af1"/>
    <w:uiPriority w:val="99"/>
    <w:unhideWhenUsed/>
    <w:qFormat/>
    <w:rsid w:val="00487B4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ad">
    <w:name w:val="Основной текст с отступом Знак"/>
    <w:basedOn w:val="a0"/>
    <w:link w:val="ac"/>
    <w:qFormat/>
    <w:rsid w:val="00487B4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40">
    <w:name w:val="Заголовок 4 Знак"/>
    <w:basedOn w:val="a0"/>
    <w:link w:val="4"/>
    <w:rsid w:val="00487B41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ab">
    <w:name w:val="Основной текст Знак"/>
    <w:basedOn w:val="a0"/>
    <w:link w:val="aa"/>
    <w:uiPriority w:val="99"/>
    <w:rsid w:val="00487B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No Spacing"/>
    <w:uiPriority w:val="1"/>
    <w:qFormat/>
    <w:rsid w:val="00487B41"/>
    <w:rPr>
      <w:rFonts w:ascii="Times New Roman" w:eastAsia="Times New Roman" w:hAnsi="Times New Roman" w:cs="Times New Roman"/>
      <w:sz w:val="32"/>
      <w:szCs w:val="32"/>
      <w:lang w:val="uk-UA"/>
    </w:rPr>
  </w:style>
  <w:style w:type="character" w:customStyle="1" w:styleId="af1">
    <w:name w:val="Обычный (веб) Знак"/>
    <w:link w:val="af0"/>
    <w:uiPriority w:val="99"/>
    <w:qFormat/>
    <w:rsid w:val="00487B4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3">
    <w:name w:val="List Paragraph"/>
    <w:basedOn w:val="a"/>
    <w:qFormat/>
    <w:rsid w:val="00487B41"/>
    <w:pPr>
      <w:ind w:left="720"/>
      <w:contextualSpacing/>
    </w:pPr>
  </w:style>
  <w:style w:type="paragraph" w:customStyle="1" w:styleId="pcapt">
    <w:name w:val="pcapt"/>
    <w:basedOn w:val="a"/>
    <w:rsid w:val="00487B41"/>
    <w:pPr>
      <w:spacing w:before="75"/>
      <w:jc w:val="center"/>
    </w:pPr>
    <w:rPr>
      <w:rFonts w:ascii="Arial" w:hAnsi="Arial" w:cs="Arial"/>
      <w:color w:val="FF7200"/>
      <w:sz w:val="24"/>
      <w:szCs w:val="24"/>
      <w:lang w:val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487B4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qFormat/>
    <w:rsid w:val="00487B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qFormat/>
    <w:rsid w:val="00487B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+ Не полужирный"/>
    <w:basedOn w:val="a0"/>
    <w:qFormat/>
    <w:rsid w:val="00487B4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uk-UA" w:eastAsia="uk-UA" w:bidi="uk-UA"/>
    </w:rPr>
  </w:style>
  <w:style w:type="paragraph" w:customStyle="1" w:styleId="af5">
    <w:name w:val="Нормальний текст"/>
    <w:basedOn w:val="a"/>
    <w:rsid w:val="00487B41"/>
    <w:pPr>
      <w:spacing w:before="120"/>
      <w:ind w:firstLine="567"/>
    </w:pPr>
    <w:rPr>
      <w:rFonts w:ascii="Antiqua" w:hAnsi="Antiqua"/>
      <w:sz w:val="26"/>
    </w:rPr>
  </w:style>
  <w:style w:type="character" w:customStyle="1" w:styleId="y2iqfc">
    <w:name w:val="y2iqfc"/>
    <w:rsid w:val="00487B41"/>
  </w:style>
  <w:style w:type="paragraph" w:customStyle="1" w:styleId="rvps2">
    <w:name w:val="rvps2"/>
    <w:basedOn w:val="a"/>
    <w:uiPriority w:val="99"/>
    <w:qFormat/>
    <w:rsid w:val="00487B4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44">
    <w:name w:val="rvts44"/>
    <w:basedOn w:val="a0"/>
    <w:qFormat/>
    <w:rsid w:val="00487B4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onomy.cg.gov.ua/maps_ua/map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facebook.com/chernihivregion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96A47-7A97-4131-9FAF-450EFEEF23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7187</Words>
  <Characters>40971</Characters>
  <Application>Microsoft Office Word</Application>
  <DocSecurity>0</DocSecurity>
  <Lines>341</Lines>
  <Paragraphs>96</Paragraphs>
  <ScaleCrop>false</ScaleCrop>
  <Company>SPecialiST RePack</Company>
  <LinksUpToDate>false</LinksUpToDate>
  <CharactersWithSpaces>48062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NGO-OPERATOR2</dc:creator>
  <cp:lastModifiedBy>Владимир</cp:lastModifiedBy>
  <cp:revision>2</cp:revision>
  <cp:lastPrinted>2022-01-31T09:53:00Z</cp:lastPrinted>
  <dcterms:created xsi:type="dcterms:W3CDTF">2024-02-28T13:59:00Z</dcterms:created>
  <dcterms:modified xsi:type="dcterms:W3CDTF">2024-02-28T13:59:00Z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1049-12.2.0.13431</vt:lpwstr>
  </property>
  <property fmtid="{D5CDD505-2E9C-101B-9397-08002B2CF9AE}" pid="3" name="ICV">
    <vt:lpwstr>5485B56B3C7448E5B8E64E015C495286_12</vt:lpwstr>
  </property>
</Properties>
</file>